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70311E6E"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r w:rsidR="00184288">
              <w:rPr>
                <w:rFonts w:ascii="Corbel" w:eastAsia="BatangChe" w:hAnsi="Corbel"/>
                <w:sz w:val="22"/>
              </w:rPr>
              <w:t>7.0</w:t>
            </w:r>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13467D26"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r w:rsidR="00184288">
              <w:rPr>
                <w:rFonts w:ascii="Corbel" w:eastAsia="BatangChe" w:hAnsi="Corbel"/>
                <w:sz w:val="22"/>
              </w:rPr>
              <w:t>Dec</w:t>
            </w:r>
            <w:r w:rsidR="00D82241">
              <w:rPr>
                <w:rFonts w:ascii="Corbel" w:eastAsia="BatangChe" w:hAnsi="Corbel"/>
                <w:sz w:val="22"/>
              </w:rPr>
              <w:t>ember</w:t>
            </w:r>
            <w:r w:rsidR="00BA489F" w:rsidRPr="00DF312D">
              <w:rPr>
                <w:rFonts w:ascii="Corbel" w:eastAsia="BatangChe" w:hAnsi="Corbel"/>
                <w:sz w:val="22"/>
              </w:rPr>
              <w:t>-</w:t>
            </w:r>
            <w:r w:rsidR="00184288">
              <w:rPr>
                <w:rFonts w:ascii="Corbel" w:eastAsia="BatangChe" w:hAnsi="Corbel"/>
                <w:sz w:val="22"/>
              </w:rPr>
              <w:t>11</w:t>
            </w:r>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2" w:name="_Toc491095224"/>
      <w:bookmarkStart w:id="3" w:name="_Toc491164023"/>
      <w:r w:rsidRPr="00DF312D">
        <w:lastRenderedPageBreak/>
        <w:t>1</w:t>
      </w:r>
      <w:r w:rsidRPr="00DF312D">
        <w:tab/>
        <w:t>Scope</w:t>
      </w:r>
      <w:bookmarkEnd w:id="2"/>
      <w:bookmarkEnd w:id="3"/>
    </w:p>
    <w:p w14:paraId="29A3A933" w14:textId="47B5D33F" w:rsidR="00FF4F41" w:rsidRPr="00DF312D" w:rsidRDefault="002F0D9F" w:rsidP="002F0D9F">
      <w:r w:rsidRPr="00DF312D">
        <w:t xml:space="preserve">The present document specifies the binding of Mca and Mcc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4" w:name="_Toc491095225"/>
      <w:bookmarkStart w:id="5" w:name="_Toc491164024"/>
      <w:r w:rsidRPr="00DF312D">
        <w:t>2</w:t>
      </w:r>
      <w:r w:rsidRPr="00DF312D">
        <w:tab/>
        <w:t>References</w:t>
      </w:r>
      <w:bookmarkEnd w:id="4"/>
      <w:bookmarkEnd w:id="5"/>
    </w:p>
    <w:p w14:paraId="258E7C32" w14:textId="77777777" w:rsidR="00CE407D" w:rsidRPr="00DF312D" w:rsidRDefault="00CE407D" w:rsidP="00CE407D">
      <w:pPr>
        <w:pStyle w:val="Heading2"/>
      </w:pPr>
      <w:bookmarkStart w:id="6" w:name="_Toc491095226"/>
      <w:bookmarkStart w:id="7" w:name="_Toc491164025"/>
      <w:r w:rsidRPr="00DF312D">
        <w:t>2.1</w:t>
      </w:r>
      <w:r w:rsidRPr="00DF312D">
        <w:tab/>
        <w:t>Normative references</w:t>
      </w:r>
      <w:bookmarkEnd w:id="6"/>
      <w:bookmarkEnd w:id="7"/>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8"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8"/>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9"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9"/>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10"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10"/>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11"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11"/>
      <w:r w:rsidRPr="00DF312D">
        <w:t>]</w:t>
      </w:r>
      <w:r w:rsidRPr="00DF312D">
        <w:tab/>
        <w:t>IETF RFC 793 (September 1981): "Transmission Control Protocol - DARPA Internet Program - Protocol Specification", J. Postel.</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12"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12"/>
      <w:r w:rsidRPr="00DF312D">
        <w:t>]</w:t>
      </w:r>
      <w:r w:rsidRPr="00DF312D">
        <w:tab/>
        <w:t>IETF RFC 5246 (August 2008): "The Transport Layer Security (TLS) Protocol Version 1.2", T. Dierks.</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13"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13"/>
      <w:r w:rsidRPr="00DF312D">
        <w:t>]</w:t>
      </w:r>
      <w:r w:rsidRPr="00DF312D">
        <w:tab/>
        <w:t>IETF RFC 6455 (December 2011): "The WebSocket Protocol", I. Fette.</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14"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14"/>
      <w:r w:rsidRPr="00DF312D">
        <w:t>]</w:t>
      </w:r>
      <w:r w:rsidRPr="00DF312D">
        <w:tab/>
        <w:t>oneM2M TS-0003: "Security Solutions".</w:t>
      </w:r>
    </w:p>
    <w:p w14:paraId="3D5F72D8" w14:textId="018306D2" w:rsidR="00233AC7" w:rsidRPr="00DF312D" w:rsidRDefault="00EE2615" w:rsidP="00EE2615">
      <w:pPr>
        <w:pStyle w:val="EX"/>
      </w:pPr>
      <w:r w:rsidRPr="00DF312D">
        <w:t>[</w:t>
      </w:r>
      <w:bookmarkStart w:id="15"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15"/>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16" w:name="_Toc491095227"/>
      <w:bookmarkStart w:id="17" w:name="_Toc491164026"/>
      <w:r w:rsidRPr="00DF312D">
        <w:t>2.2</w:t>
      </w:r>
      <w:r w:rsidRPr="00DF312D">
        <w:tab/>
        <w:t>Informative references</w:t>
      </w:r>
      <w:bookmarkEnd w:id="16"/>
      <w:bookmarkEnd w:id="17"/>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The following referenced documents are not necessary for the application of the present document but they assist the user with regard to a particular subject area.</w:t>
      </w:r>
    </w:p>
    <w:p w14:paraId="5D7437BE" w14:textId="10AADABC" w:rsidR="00947217" w:rsidRPr="00DF312D" w:rsidRDefault="00EE2615" w:rsidP="00EE2615">
      <w:pPr>
        <w:pStyle w:val="EX"/>
      </w:pPr>
      <w:r w:rsidRPr="00DF312D">
        <w:lastRenderedPageBreak/>
        <w:t>[</w:t>
      </w:r>
      <w:bookmarkStart w:id="18"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18"/>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19" w:name="_Toc491095228"/>
      <w:bookmarkStart w:id="20" w:name="_Toc491164027"/>
      <w:r w:rsidRPr="00DF312D">
        <w:t>3</w:t>
      </w:r>
      <w:r w:rsidRPr="00DF312D">
        <w:tab/>
        <w:t>Definitions</w:t>
      </w:r>
      <w:r w:rsidR="00861ACB" w:rsidRPr="00DF312D">
        <w:t xml:space="preserve"> and</w:t>
      </w:r>
      <w:r w:rsidRPr="00DF312D">
        <w:t xml:space="preserve"> </w:t>
      </w:r>
      <w:r w:rsidR="00BB6418" w:rsidRPr="00DF312D">
        <w:t>abbreviations</w:t>
      </w:r>
      <w:bookmarkEnd w:id="19"/>
      <w:bookmarkEnd w:id="20"/>
    </w:p>
    <w:p w14:paraId="20AC4069" w14:textId="77777777" w:rsidR="00787554" w:rsidRPr="00DF312D" w:rsidRDefault="00787554" w:rsidP="00787554">
      <w:pPr>
        <w:pStyle w:val="Heading2"/>
      </w:pPr>
      <w:bookmarkStart w:id="21" w:name="_Toc491095229"/>
      <w:bookmarkStart w:id="22" w:name="_Toc491164028"/>
      <w:r w:rsidRPr="00DF312D">
        <w:t>3.1</w:t>
      </w:r>
      <w:r w:rsidRPr="00DF312D">
        <w:tab/>
        <w:t>Definitions</w:t>
      </w:r>
      <w:bookmarkEnd w:id="21"/>
      <w:bookmarkEnd w:id="22"/>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by the use of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23" w:name="_Toc491095230"/>
      <w:bookmarkStart w:id="24" w:name="_Toc491164029"/>
      <w:r w:rsidRPr="00DF312D">
        <w:t>3.</w:t>
      </w:r>
      <w:r w:rsidR="00861ACB" w:rsidRPr="00DF312D">
        <w:t>2</w:t>
      </w:r>
      <w:r w:rsidRPr="00DF312D">
        <w:tab/>
        <w:t>Abbreviations</w:t>
      </w:r>
      <w:bookmarkEnd w:id="23"/>
      <w:bookmarkEnd w:id="24"/>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25" w:name="_Toc491095231"/>
      <w:bookmarkStart w:id="26" w:name="_Toc491164030"/>
      <w:r w:rsidRPr="00DF312D">
        <w:t>4</w:t>
      </w:r>
      <w:r w:rsidR="00A249D9" w:rsidRPr="00DF312D">
        <w:tab/>
        <w:t>Conventions</w:t>
      </w:r>
      <w:bookmarkEnd w:id="25"/>
      <w:bookmarkEnd w:id="26"/>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27" w:name="_Toc491095232"/>
      <w:bookmarkStart w:id="28" w:name="_Toc491164031"/>
      <w:r w:rsidRPr="00DF312D">
        <w:t>5</w:t>
      </w:r>
      <w:r w:rsidR="00BB6418" w:rsidRPr="00DF312D">
        <w:tab/>
      </w:r>
      <w:r w:rsidR="00351D36" w:rsidRPr="00DF312D">
        <w:t>Introduction</w:t>
      </w:r>
      <w:bookmarkEnd w:id="27"/>
      <w:bookmarkEnd w:id="28"/>
    </w:p>
    <w:p w14:paraId="032DB5DC" w14:textId="77777777" w:rsidR="00FF4B0E" w:rsidRPr="00DF312D" w:rsidRDefault="00FF4B0E" w:rsidP="000309CF">
      <w:pPr>
        <w:pStyle w:val="Heading2"/>
      </w:pPr>
      <w:bookmarkStart w:id="29" w:name="_Toc491095233"/>
      <w:bookmarkStart w:id="30" w:name="_Toc491164032"/>
      <w:r w:rsidRPr="00DF312D">
        <w:t>5.1</w:t>
      </w:r>
      <w:r w:rsidRPr="00DF312D">
        <w:tab/>
      </w:r>
      <w:r w:rsidR="00487AB2" w:rsidRPr="00DF312D">
        <w:t>Use of MQTT</w:t>
      </w:r>
      <w:bookmarkEnd w:id="29"/>
      <w:bookmarkEnd w:id="30"/>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r w:rsidRPr="00DF312D">
        <w:t>QoS 1</w:t>
      </w:r>
      <w:r w:rsidR="00137F0F" w:rsidRPr="00DF312D">
        <w:t>"</w:t>
      </w:r>
      <w:r w:rsidRPr="00DF312D">
        <w:t xml:space="preserve"> message reliability level. This provides reliability without incurring the overhead implied by QoS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r w:rsidRPr="00DF312D">
        <w:t>QoS 0 or QoS 2 message reliability levels</w:t>
      </w:r>
      <w:r w:rsidR="000309CF" w:rsidRPr="00DF312D">
        <w:t>.</w:t>
      </w:r>
    </w:p>
    <w:p w14:paraId="1C681B32" w14:textId="77777777" w:rsidR="00BB6418" w:rsidRPr="00DF312D" w:rsidRDefault="000309CF" w:rsidP="000309CF">
      <w:pPr>
        <w:pStyle w:val="Heading2"/>
      </w:pPr>
      <w:bookmarkStart w:id="31" w:name="_Toc491095234"/>
      <w:bookmarkStart w:id="32" w:name="_Toc491164033"/>
      <w:r w:rsidRPr="00DF312D">
        <w:t>5.2</w:t>
      </w:r>
      <w:r w:rsidRPr="00DF312D">
        <w:tab/>
      </w:r>
      <w:r w:rsidR="00CE63DE" w:rsidRPr="00DF312D">
        <w:t>Binding overview</w:t>
      </w:r>
      <w:bookmarkEnd w:id="31"/>
      <w:bookmarkEnd w:id="32"/>
    </w:p>
    <w:p w14:paraId="60E7FE77" w14:textId="77777777" w:rsidR="006239E5" w:rsidRPr="00DF312D" w:rsidRDefault="000309CF" w:rsidP="000309CF">
      <w:pPr>
        <w:pStyle w:val="Heading3"/>
      </w:pPr>
      <w:bookmarkStart w:id="33" w:name="_Toc491095235"/>
      <w:bookmarkStart w:id="34" w:name="_Toc491164034"/>
      <w:r w:rsidRPr="00DF312D">
        <w:t>5.2.1</w:t>
      </w:r>
      <w:r w:rsidRPr="00DF312D">
        <w:tab/>
      </w:r>
      <w:r w:rsidR="006239E5" w:rsidRPr="00DF312D">
        <w:t>Introduction</w:t>
      </w:r>
      <w:bookmarkEnd w:id="33"/>
      <w:bookmarkEnd w:id="34"/>
    </w:p>
    <w:p w14:paraId="3F1A0900" w14:textId="04E3BC94" w:rsidR="00873AD0" w:rsidRPr="00DF312D" w:rsidRDefault="00873AD0" w:rsidP="000309CF">
      <w:r w:rsidRPr="00DF312D">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Furthermore, the binding does not assume that the MQTT client libraries or server implementations are necessarily aware that they are being used to carry Mca, Mcc or any other oneM2M-defined primitives.</w:t>
      </w:r>
    </w:p>
    <w:p w14:paraId="52BC48EC" w14:textId="77777777" w:rsidR="00873AD0" w:rsidRPr="00DF312D" w:rsidRDefault="00873AD0" w:rsidP="000309CF">
      <w:r w:rsidRPr="00DF312D">
        <w:t>The binding is defined in terms of the MQTT protocol flows that take place between the client libraries and the MQTT server in order to effect the transport of an Mca or Mcc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35" w:name="_Toc491095236"/>
      <w:bookmarkStart w:id="36" w:name="_Toc491164035"/>
      <w:r w:rsidRPr="00DF312D">
        <w:t>5.2.2</w:t>
      </w:r>
      <w:r w:rsidRPr="00DF312D">
        <w:tab/>
      </w:r>
      <w:r w:rsidR="006239E5" w:rsidRPr="00DF312D">
        <w:t>Scenarios</w:t>
      </w:r>
      <w:bookmarkEnd w:id="35"/>
      <w:bookmarkEnd w:id="36"/>
    </w:p>
    <w:p w14:paraId="36DA93C8" w14:textId="0EA9A9FE" w:rsidR="008F286D" w:rsidRPr="00DF312D" w:rsidRDefault="008F286D" w:rsidP="000309CF">
      <w:pPr>
        <w:pStyle w:val="Heading4"/>
      </w:pPr>
      <w:bookmarkStart w:id="37" w:name="_Toc491095237"/>
      <w:bookmarkStart w:id="38"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37"/>
      <w:bookmarkEnd w:id="38"/>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3.95pt" o:ole="">
            <v:imagedata r:id="rId15" o:title=""/>
          </v:shape>
          <o:OLEObject Type="Embed" ProgID="Visio.Drawing.15" ShapeID="_x0000_i1025" DrawAspect="Content" ObjectID="_1574522184"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39" w:name="_Toc491095238"/>
      <w:bookmarkStart w:id="40"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39"/>
      <w:bookmarkEnd w:id="40"/>
    </w:p>
    <w:p w14:paraId="0C9B762A" w14:textId="361220DE" w:rsidR="008F286D" w:rsidRPr="00DF312D" w:rsidRDefault="00EC0BE9" w:rsidP="000309CF">
      <w:pPr>
        <w:pStyle w:val="FL"/>
      </w:pPr>
      <w:r w:rsidRPr="00DF312D">
        <w:object w:dxaOrig="11250" w:dyaOrig="7870" w14:anchorId="1120F288">
          <v:shape id="_x0000_i1026" type="#_x0000_t75" style="width:481.8pt;height:335.5pt" o:ole="">
            <v:imagedata r:id="rId17" o:title=""/>
          </v:shape>
          <o:OLEObject Type="Embed" ProgID="Visio.Drawing.15" ShapeID="_x0000_i1026" DrawAspect="Content" ObjectID="_1574522185"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r w:rsidRPr="00DF312D">
              <w:rPr>
                <w:rFonts w:eastAsia="Malgun Gothic"/>
                <w:lang w:eastAsia="ko-KR"/>
              </w:rPr>
              <w:t>Mcc (CSE of MN to CSE of ASN)</w:t>
            </w:r>
          </w:p>
          <w:p w14:paraId="62165892" w14:textId="77777777" w:rsidR="008F286D" w:rsidRPr="00DF312D" w:rsidRDefault="008F286D" w:rsidP="000309CF">
            <w:pPr>
              <w:pStyle w:val="TAL"/>
              <w:rPr>
                <w:rFonts w:eastAsia="Malgun Gothic"/>
                <w:lang w:eastAsia="ko-KR"/>
              </w:rPr>
            </w:pPr>
            <w:r w:rsidRPr="00DF312D">
              <w:rPr>
                <w:rFonts w:eastAsia="Malgun Gothic"/>
                <w:lang w:eastAsia="ko-KR"/>
              </w:rPr>
              <w:t>Mca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r w:rsidRPr="00DF312D">
              <w:rPr>
                <w:rFonts w:eastAsia="Malgun Gothic"/>
                <w:lang w:eastAsia="ko-KR"/>
              </w:rPr>
              <w:t>Mcc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r w:rsidRPr="00DF312D">
              <w:rPr>
                <w:rFonts w:eastAsia="Malgun Gothic" w:hint="eastAsia"/>
                <w:lang w:eastAsia="ko-KR"/>
              </w:rPr>
              <w:t>Mcc (CSE of IN to CSE of MN)</w:t>
            </w:r>
          </w:p>
          <w:p w14:paraId="1373ED76" w14:textId="77777777" w:rsidR="008F286D" w:rsidRPr="00DF312D" w:rsidRDefault="008F286D" w:rsidP="000309CF">
            <w:pPr>
              <w:pStyle w:val="TAL"/>
              <w:rPr>
                <w:rFonts w:eastAsia="Malgun Gothic"/>
                <w:lang w:eastAsia="ko-KR"/>
              </w:rPr>
            </w:pPr>
            <w:r w:rsidRPr="00DF312D">
              <w:rPr>
                <w:rFonts w:eastAsia="Malgun Gothic"/>
                <w:lang w:eastAsia="ko-KR"/>
              </w:rPr>
              <w:t>Mcc (CSE of IN to CSE of ASN)</w:t>
            </w:r>
          </w:p>
          <w:p w14:paraId="6169938B" w14:textId="77777777" w:rsidR="008F286D" w:rsidRPr="00DF312D" w:rsidRDefault="008F286D" w:rsidP="000309CF">
            <w:pPr>
              <w:pStyle w:val="TAL"/>
              <w:rPr>
                <w:rFonts w:eastAsia="Malgun Gothic"/>
                <w:lang w:eastAsia="ko-KR"/>
              </w:rPr>
            </w:pPr>
            <w:r w:rsidRPr="00DF312D">
              <w:rPr>
                <w:rFonts w:eastAsia="Malgun Gothic"/>
                <w:lang w:eastAsia="ko-KR"/>
              </w:rPr>
              <w:t>Mca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41" w:name="_Toc491095239"/>
      <w:bookmarkStart w:id="42" w:name="_Toc491164038"/>
      <w:r w:rsidRPr="00DF312D">
        <w:t>5.2.3</w:t>
      </w:r>
      <w:r w:rsidRPr="00DF312D">
        <w:tab/>
      </w:r>
      <w:r w:rsidR="000E3014" w:rsidRPr="00DF312D">
        <w:t>Configurations</w:t>
      </w:r>
      <w:bookmarkEnd w:id="41"/>
      <w:bookmarkEnd w:id="42"/>
    </w:p>
    <w:p w14:paraId="5D6EA1C9" w14:textId="77777777" w:rsidR="00873AD0" w:rsidRPr="00DF312D" w:rsidRDefault="00873AD0" w:rsidP="00E808F3">
      <w:pPr>
        <w:pStyle w:val="Heading4"/>
      </w:pPr>
      <w:bookmarkStart w:id="43" w:name="_Toc491095240"/>
      <w:bookmarkStart w:id="44" w:name="_Toc491164039"/>
      <w:r w:rsidRPr="00DF312D">
        <w:t>5.2.</w:t>
      </w:r>
      <w:r w:rsidR="000E3014" w:rsidRPr="00DF312D">
        <w:t>3.</w:t>
      </w:r>
      <w:r w:rsidRPr="00DF312D">
        <w:t>1</w:t>
      </w:r>
      <w:r w:rsidRPr="00DF312D">
        <w:tab/>
        <w:t>AE to IN</w:t>
      </w:r>
      <w:bookmarkEnd w:id="43"/>
      <w:bookmarkEnd w:id="44"/>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45" w:name="_Toc491095241"/>
      <w:bookmarkStart w:id="46" w:name="_Toc491164040"/>
      <w:r w:rsidRPr="00DF312D">
        <w:t>5.2.</w:t>
      </w:r>
      <w:r w:rsidR="000E3014" w:rsidRPr="00DF312D">
        <w:t>3.</w:t>
      </w:r>
      <w:r w:rsidRPr="00DF312D">
        <w:t>2</w:t>
      </w:r>
      <w:r w:rsidRPr="00DF312D">
        <w:tab/>
        <w:t>AE to MN</w:t>
      </w:r>
      <w:bookmarkEnd w:id="45"/>
      <w:bookmarkEnd w:id="46"/>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47" w:name="_Toc491095242"/>
      <w:bookmarkStart w:id="48" w:name="_Toc491164041"/>
      <w:r w:rsidRPr="00DF312D">
        <w:t>5.2.3</w:t>
      </w:r>
      <w:r w:rsidR="000E3014" w:rsidRPr="00DF312D">
        <w:t>.3</w:t>
      </w:r>
      <w:r w:rsidRPr="00DF312D">
        <w:tab/>
        <w:t>MN to IN</w:t>
      </w:r>
      <w:bookmarkEnd w:id="47"/>
      <w:bookmarkEnd w:id="48"/>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Mcc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49" w:name="_Toc491095243"/>
      <w:bookmarkStart w:id="50" w:name="_Toc491164042"/>
      <w:r w:rsidRPr="00DF312D">
        <w:t>5.2.</w:t>
      </w:r>
      <w:r w:rsidR="000E3014" w:rsidRPr="00DF312D">
        <w:t>3.</w:t>
      </w:r>
      <w:r w:rsidRPr="00DF312D">
        <w:t>4</w:t>
      </w:r>
      <w:r w:rsidRPr="00DF312D">
        <w:tab/>
        <w:t>AE to MN to IN</w:t>
      </w:r>
      <w:bookmarkEnd w:id="49"/>
      <w:bookmarkEnd w:id="50"/>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Mca and Mcc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51" w:name="_Toc491095244"/>
      <w:bookmarkStart w:id="52" w:name="_Toc491164043"/>
      <w:r w:rsidRPr="00DF312D">
        <w:t>5.2.3.5</w:t>
      </w:r>
      <w:r w:rsidR="00E808F3" w:rsidRPr="00DF312D">
        <w:tab/>
      </w:r>
      <w:r w:rsidRPr="00DF312D">
        <w:t>AE to IN (Independent scenario)</w:t>
      </w:r>
      <w:bookmarkEnd w:id="51"/>
      <w:bookmarkEnd w:id="52"/>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In order to deliver Mca messages, MQTT clients within ADN-AE/IN-AE and IN-CSE connect to the MQTT server. After the clients establish TCP/IP connection with the MQTT server, Mca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53" w:name="_Toc491095245"/>
      <w:bookmarkStart w:id="54" w:name="_Toc491164044"/>
      <w:r w:rsidRPr="00DF312D">
        <w:t>5.2.3.6</w:t>
      </w:r>
      <w:r w:rsidRPr="00DF312D">
        <w:tab/>
        <w:t>AE to MN (Independent scenario)</w:t>
      </w:r>
      <w:bookmarkEnd w:id="53"/>
      <w:bookmarkEnd w:id="54"/>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Mca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55" w:name="_Toc491095246"/>
      <w:bookmarkStart w:id="56" w:name="_Toc491164045"/>
      <w:r w:rsidRPr="00DF312D">
        <w:t>5.2.3.7</w:t>
      </w:r>
      <w:r w:rsidRPr="00DF312D">
        <w:tab/>
        <w:t>MN to IN (Independent scenario)</w:t>
      </w:r>
      <w:bookmarkEnd w:id="55"/>
      <w:bookmarkEnd w:id="56"/>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Mcc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Mcc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in order to send messages, each MQTT client within MN-CSE and IN-CSE connects to the MQTT server and Mcc messages are transported via MQTT server.</w:t>
      </w:r>
    </w:p>
    <w:p w14:paraId="15C41B21" w14:textId="77777777" w:rsidR="000E3014" w:rsidRPr="00DF312D" w:rsidRDefault="000E3014" w:rsidP="00E808F3">
      <w:pPr>
        <w:pStyle w:val="Heading4"/>
      </w:pPr>
      <w:bookmarkStart w:id="57" w:name="_Toc491095247"/>
      <w:bookmarkStart w:id="58" w:name="_Toc491164046"/>
      <w:r w:rsidRPr="00DF312D">
        <w:t>5.2.3.8</w:t>
      </w:r>
      <w:r w:rsidR="00E808F3" w:rsidRPr="00DF312D">
        <w:tab/>
      </w:r>
      <w:r w:rsidRPr="00DF312D">
        <w:t>AE to MN to IN (Independent scenario)</w:t>
      </w:r>
      <w:bookmarkEnd w:id="57"/>
      <w:bookmarkEnd w:id="58"/>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Mca and Mcc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-AE and MN-CSE and IN-CSE connect to the independently located MQTT server. Any interactions such as Mca or Mcc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59" w:name="_Toc491095248"/>
      <w:bookmarkStart w:id="60" w:name="_Toc491164047"/>
      <w:r w:rsidRPr="00DF312D">
        <w:t>6</w:t>
      </w:r>
      <w:r w:rsidRPr="00DF312D">
        <w:tab/>
        <w:t>Protocol Binding</w:t>
      </w:r>
      <w:bookmarkEnd w:id="59"/>
      <w:bookmarkEnd w:id="60"/>
    </w:p>
    <w:p w14:paraId="3CBF96A7" w14:textId="77777777" w:rsidR="006D7D07" w:rsidRPr="00DF312D" w:rsidRDefault="006D7D07" w:rsidP="00E808F3">
      <w:pPr>
        <w:pStyle w:val="Heading2"/>
      </w:pPr>
      <w:bookmarkStart w:id="61" w:name="_Toc491095249"/>
      <w:bookmarkStart w:id="62" w:name="_Toc491164048"/>
      <w:r w:rsidRPr="00DF312D">
        <w:t>6.1</w:t>
      </w:r>
      <w:r w:rsidR="00E808F3" w:rsidRPr="00DF312D">
        <w:tab/>
        <w:t>Introduction</w:t>
      </w:r>
      <w:bookmarkEnd w:id="61"/>
      <w:bookmarkEnd w:id="62"/>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How the Mca and Mcc CRUD operations map to MQTT messages</w:t>
      </w:r>
      <w:r w:rsidR="00A540CC" w:rsidRPr="00DF312D">
        <w:t>.</w:t>
      </w:r>
    </w:p>
    <w:p w14:paraId="0ED2CE41" w14:textId="4E3BC744" w:rsidR="007B7DD9" w:rsidRPr="00DF312D" w:rsidRDefault="007B7DD9" w:rsidP="00A540CC">
      <w:r w:rsidRPr="00DF312D">
        <w:t xml:space="preserve">For more information on MQTT itself see </w:t>
      </w:r>
      <w:r w:rsidR="00EA49FD">
        <w:t>Annex</w:t>
      </w:r>
      <w:r w:rsidR="00EA49FD" w:rsidRPr="00DF312D">
        <w:t xml:space="preserve"> </w:t>
      </w:r>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63" w:name="_Toc491095250"/>
      <w:bookmarkStart w:id="64" w:name="_Toc491164049"/>
      <w:r w:rsidRPr="00DF312D">
        <w:t>6.2</w:t>
      </w:r>
      <w:r w:rsidRPr="00DF312D">
        <w:tab/>
        <w:t>Use of MQTT</w:t>
      </w:r>
      <w:bookmarkEnd w:id="63"/>
      <w:bookmarkEnd w:id="64"/>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particular underlying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r w:rsidRPr="00DF312D">
        <w:t xml:space="preserve">WebSocket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pPr>
      <w:bookmarkStart w:id="65" w:name="_Toc491095251"/>
      <w:bookmarkStart w:id="66" w:name="_Toc491164050"/>
      <w:r w:rsidRPr="00DF312D">
        <w:t>6.3</w:t>
      </w:r>
      <w:r w:rsidRPr="00DF312D">
        <w:tab/>
      </w:r>
      <w:r w:rsidR="00D923CD" w:rsidRPr="00DF312D">
        <w:t>Connecting to MQTT</w:t>
      </w:r>
      <w:bookmarkEnd w:id="65"/>
      <w:bookmarkEnd w:id="66"/>
    </w:p>
    <w:p w14:paraId="2B950EAE" w14:textId="3C18F73A" w:rsidR="00A16903" w:rsidRPr="00A16903" w:rsidRDefault="003B673D" w:rsidP="00C80A65">
      <w:pPr>
        <w:pStyle w:val="Heading3"/>
      </w:pPr>
      <w:r>
        <w:t>6.3.0</w:t>
      </w:r>
      <w:r>
        <w:tab/>
        <w:t>Introduction</w:t>
      </w:r>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3D382A89" w:rsidR="00BB3D60" w:rsidRPr="00DF312D" w:rsidRDefault="00BB3D60" w:rsidP="009862DF">
      <w:r w:rsidRPr="00DF312D">
        <w:t>An MQTT Control Packet consists of up to three parts: a fixed header, a variable header, and a payload as shown in Figure 6.3</w:t>
      </w:r>
      <w:r w:rsidR="00085551">
        <w:t>.0</w:t>
      </w:r>
      <w:r w:rsidRPr="00DF312D">
        <w:t>-1.</w:t>
      </w:r>
    </w:p>
    <w:p w14:paraId="2C2D03B3" w14:textId="77777777" w:rsidR="00BB3D60" w:rsidRPr="00DF312D" w:rsidRDefault="00BB3D60" w:rsidP="00A1294C">
      <w:pPr>
        <w:pStyle w:val="FL"/>
      </w:pPr>
      <w:r w:rsidRPr="00DF312D">
        <w:object w:dxaOrig="7661" w:dyaOrig="990" w14:anchorId="5BFB56A7">
          <v:shape id="_x0000_i1027" type="#_x0000_t75" style="width:383.75pt;height:48.25pt" o:ole="">
            <v:imagedata r:id="rId27" o:title=""/>
          </v:shape>
          <o:OLEObject Type="Embed" ProgID="Visio.Drawing.15" ShapeID="_x0000_i1027" DrawAspect="Content" ObjectID="_1574522186" r:id="rId28"/>
        </w:object>
      </w:r>
    </w:p>
    <w:p w14:paraId="55F3C7D6" w14:textId="1983824C" w:rsidR="00BB3D60" w:rsidRPr="00DF312D" w:rsidRDefault="00BB3D60" w:rsidP="00293F8C">
      <w:pPr>
        <w:pStyle w:val="TF"/>
      </w:pPr>
      <w:r w:rsidRPr="00DF312D">
        <w:t>Figure 6.3</w:t>
      </w:r>
      <w:r w:rsidR="003B673D">
        <w:t>.0</w:t>
      </w:r>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67" w:name="_Toc491164051"/>
      <w:bookmarkStart w:id="68" w:name="_Toc491095252"/>
      <w:r w:rsidRPr="00DF312D">
        <w:t xml:space="preserve">6.3.1 </w:t>
      </w:r>
      <w:r w:rsidR="005C1AE1" w:rsidRPr="00DF312D">
        <w:tab/>
      </w:r>
      <w:r w:rsidRPr="00DF312D">
        <w:t>Variable header of MQTT CONNECT Packet</w:t>
      </w:r>
      <w:bookmarkEnd w:id="67"/>
      <w:r w:rsidRPr="00DF312D">
        <w:t xml:space="preserve"> </w:t>
      </w:r>
      <w:bookmarkEnd w:id="68"/>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95pt;height:108.75pt" o:ole="">
            <v:imagedata r:id="rId29" o:title=""/>
          </v:shape>
          <o:OLEObject Type="Embed" ProgID="Visio.Drawing.15" ShapeID="_x0000_i1028" DrawAspect="Content" ObjectID="_1574522187" r:id="rId30"/>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75pt;height:46.7pt" o:ole="">
            <v:imagedata r:id="rId31" o:title=""/>
          </v:shape>
          <o:OLEObject Type="Embed" ProgID="Visio.Drawing.15" ShapeID="_x0000_i1029" DrawAspect="Content" ObjectID="_1574522188" r:id="rId32"/>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69" w:name="_Toc491164052"/>
      <w:bookmarkStart w:id="70" w:name="_Toc491095253"/>
      <w:r w:rsidRPr="00DF312D">
        <w:t xml:space="preserve">6.3.2 </w:t>
      </w:r>
      <w:r w:rsidR="005C1AE1" w:rsidRPr="00DF312D">
        <w:tab/>
      </w:r>
      <w:r w:rsidRPr="00DF312D">
        <w:t>Payload of MQTT CONNECT Packet</w:t>
      </w:r>
      <w:bookmarkEnd w:id="69"/>
      <w:r w:rsidRPr="00DF312D">
        <w:t xml:space="preserve"> </w:t>
      </w:r>
      <w:bookmarkEnd w:id="70"/>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r w:rsidR="00054425">
        <w:rPr>
          <w:lang w:eastAsia="ko-KR"/>
        </w:rPr>
        <w:t xml:space="preserve">an </w:t>
      </w:r>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7B7A3D75" w:rsidR="00BB3D60" w:rsidRPr="00DF312D" w:rsidRDefault="00BB3D60" w:rsidP="009862DF">
      <w:pPr>
        <w:rPr>
          <w:lang w:eastAsia="ko-KR"/>
        </w:rPr>
      </w:pPr>
      <w:r w:rsidRPr="00DF312D">
        <w:rPr>
          <w:lang w:eastAsia="ko-KR"/>
        </w:rPr>
        <w:t>Optional fields to e</w:t>
      </w:r>
      <w:r w:rsidR="00054425">
        <w:rPr>
          <w:lang w:eastAsia="ko-KR"/>
        </w:rPr>
        <w:t>s</w:t>
      </w:r>
      <w:r w:rsidRPr="00DF312D">
        <w:rPr>
          <w:lang w:eastAsia="ko-KR"/>
        </w:rPr>
        <w:t xml:space="preserve">tablish </w:t>
      </w:r>
      <w:r w:rsidR="00054425">
        <w:rPr>
          <w:lang w:eastAsia="ko-KR"/>
        </w:rPr>
        <w:t xml:space="preserve">an </w:t>
      </w:r>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941C14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w:t>
      </w:r>
      <w:r w:rsidR="00EA49FD">
        <w:rPr>
          <w:lang w:eastAsia="ko-KR"/>
        </w:rPr>
        <w:t xml:space="preserve">an </w:t>
      </w:r>
      <w:r w:rsidRPr="00DF312D">
        <w:rPr>
          <w:lang w:eastAsia="ko-KR"/>
        </w:rPr>
        <w:t xml:space="preserve">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3pt;height:164.7pt" o:ole="">
            <v:imagedata r:id="rId33" o:title=""/>
          </v:shape>
          <o:OLEObject Type="Embed" ProgID="Visio.Drawing.15" ShapeID="_x0000_i1030" DrawAspect="Content" ObjectID="_1574522189" r:id="rId34"/>
        </w:object>
      </w:r>
    </w:p>
    <w:p w14:paraId="379551CB" w14:textId="1B94A1C0" w:rsidR="003F4B28" w:rsidRPr="00DF312D" w:rsidRDefault="00BB3D60" w:rsidP="00293F8C">
      <w:pPr>
        <w:pStyle w:val="TF"/>
      </w:pPr>
      <w:r w:rsidRPr="00DF312D">
        <w:t>Figure 6.3.2-1</w:t>
      </w:r>
      <w:r w:rsidR="005C1AE1" w:rsidRPr="00DF312D">
        <w:t>:</w:t>
      </w:r>
      <w:r w:rsidRPr="00DF312D">
        <w:t xml:space="preserve"> Example of </w:t>
      </w:r>
      <w:r w:rsidR="00054425">
        <w:t>an</w:t>
      </w:r>
      <w:r w:rsidRPr="00DF312D">
        <w:t xml:space="preserve"> MQTT CONNECT Packet</w:t>
      </w:r>
    </w:p>
    <w:p w14:paraId="46B2BF00" w14:textId="348B8794" w:rsidR="003F4B28" w:rsidRPr="00DF312D" w:rsidRDefault="003F4B28" w:rsidP="0013742E">
      <w:pPr>
        <w:pStyle w:val="Heading3"/>
      </w:pPr>
      <w:bookmarkStart w:id="71" w:name="_Toc491164053"/>
      <w:bookmarkStart w:id="72" w:name="_Toc491095254"/>
      <w:r w:rsidRPr="00DF312D">
        <w:t xml:space="preserve">6.3.3 </w:t>
      </w:r>
      <w:r w:rsidR="004B678C" w:rsidRPr="00DF312D">
        <w:tab/>
      </w:r>
      <w:r w:rsidRPr="00DF312D">
        <w:t>Application of MQTT CONNECT Packet</w:t>
      </w:r>
      <w:bookmarkEnd w:id="71"/>
      <w:r w:rsidRPr="00DF312D">
        <w:t xml:space="preserve"> </w:t>
      </w:r>
      <w:bookmarkEnd w:id="72"/>
    </w:p>
    <w:p w14:paraId="585FC32A" w14:textId="21D305E1" w:rsidR="00D923CD" w:rsidRPr="00DF312D" w:rsidRDefault="00D923CD" w:rsidP="0013742E">
      <w:pPr>
        <w:keepNext/>
      </w:pPr>
      <w:r w:rsidRPr="00DF312D">
        <w:t>The following additional considerations apply:</w:t>
      </w:r>
    </w:p>
    <w:p w14:paraId="6CCEF726" w14:textId="300DFA20"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r w:rsidR="00054425">
        <w:t>6</w:t>
      </w:r>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Will QoS</w:t>
      </w:r>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Reconnect with the cleanSession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73" w:name="_Toc491095255"/>
      <w:bookmarkStart w:id="74" w:name="_Toc491164054"/>
      <w:r w:rsidRPr="00DF312D">
        <w:lastRenderedPageBreak/>
        <w:t>6.4</w:t>
      </w:r>
      <w:r w:rsidRPr="00DF312D">
        <w:tab/>
      </w:r>
      <w:r w:rsidR="00D923CD" w:rsidRPr="00DF312D">
        <w:t>Sending and Receiving Messages</w:t>
      </w:r>
      <w:bookmarkEnd w:id="73"/>
      <w:bookmarkEnd w:id="74"/>
    </w:p>
    <w:p w14:paraId="5D8C7CD2" w14:textId="77777777" w:rsidR="00D923CD" w:rsidRDefault="00B16F6C" w:rsidP="00B16F6C">
      <w:pPr>
        <w:pStyle w:val="Heading3"/>
      </w:pPr>
      <w:bookmarkStart w:id="75" w:name="_Toc491095256"/>
      <w:bookmarkStart w:id="76" w:name="_Toc491164055"/>
      <w:r w:rsidRPr="00DF312D">
        <w:t>6.4.1</w:t>
      </w:r>
      <w:r w:rsidRPr="00DF312D">
        <w:tab/>
      </w:r>
      <w:r w:rsidR="00D923CD" w:rsidRPr="00DF312D">
        <w:t>Request and Response Messages</w:t>
      </w:r>
      <w:bookmarkEnd w:id="75"/>
      <w:bookmarkEnd w:id="76"/>
    </w:p>
    <w:p w14:paraId="46A5F48C" w14:textId="0DCD68DD" w:rsidR="00AF6924" w:rsidRPr="00AF6924" w:rsidRDefault="00AF6924" w:rsidP="00C80A65">
      <w:pPr>
        <w:pStyle w:val="Heading4"/>
      </w:pPr>
      <w:r>
        <w:t>6.4.1.0</w:t>
      </w:r>
      <w:r>
        <w:tab/>
      </w:r>
      <w:r>
        <w:tab/>
        <w:t>Introduction</w:t>
      </w:r>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r w:rsidRPr="00DF312D">
        <w:t xml:space="preserve">Mca and Mcc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66584EF2"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r w:rsidR="00EA49FD">
        <w:rPr>
          <w:rFonts w:eastAsia="Arial Unicode MS"/>
        </w:rPr>
        <w:t>F</w:t>
      </w:r>
      <w:r w:rsidR="0013742E" w:rsidRPr="00DF312D">
        <w:rPr>
          <w:rFonts w:eastAsia="Arial Unicode MS"/>
        </w:rPr>
        <w:t>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w:t>
      </w:r>
      <w:r w:rsidR="00085551">
        <w:rPr>
          <w:rFonts w:eastAsia="Arial Unicode MS"/>
        </w:rPr>
        <w:t>.0</w:t>
      </w:r>
      <w:r w:rsidRPr="00DF312D">
        <w:rPr>
          <w:rFonts w:eastAsia="Arial Unicode MS"/>
        </w:rPr>
        <w:t>-1.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r w:rsidR="00AF6924">
        <w:t>.0</w:t>
      </w:r>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(QoS=2)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(QoS=2)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(QoS=2)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p w14:paraId="5DB35850" w14:textId="77777777" w:rsidR="005E26C9" w:rsidRPr="00DF312D" w:rsidRDefault="005E26C9" w:rsidP="005E26C9"/>
    <w:p w14:paraId="444FCC47" w14:textId="77777777" w:rsidR="005E26C9" w:rsidRPr="00DF312D" w:rsidRDefault="005E26C9" w:rsidP="00AB53EC">
      <w:pPr>
        <w:pStyle w:val="Heading4"/>
      </w:pPr>
      <w:bookmarkStart w:id="77" w:name="_Toc491095257"/>
      <w:bookmarkStart w:id="78" w:name="_Toc491164056"/>
      <w:r w:rsidRPr="00DF312D">
        <w:t>6.4.1.1</w:t>
      </w:r>
      <w:r w:rsidRPr="00DF312D">
        <w:tab/>
        <w:t>Fixed header of MQTT PUBLISH Packet</w:t>
      </w:r>
      <w:bookmarkEnd w:id="77"/>
      <w:bookmarkEnd w:id="78"/>
    </w:p>
    <w:p w14:paraId="563A4F2C" w14:textId="64D9928C"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r w:rsidR="00EA49FD">
        <w:rPr>
          <w:rFonts w:eastAsia="Arial Unicode MS"/>
        </w:rPr>
        <w:t>F</w:t>
      </w:r>
      <w:r w:rsidR="0013742E" w:rsidRPr="00DF312D">
        <w:rPr>
          <w:rFonts w:eastAsia="Arial Unicode MS"/>
        </w:rPr>
        <w:t>igure</w:t>
      </w:r>
      <w:r w:rsidR="005E26C9" w:rsidRPr="00DF312D">
        <w:rPr>
          <w:rFonts w:eastAsia="Arial Unicode MS"/>
        </w:rPr>
        <w:t xml:space="preserve"> 6.4.1.1-1. </w:t>
      </w:r>
      <w:r w:rsidR="00E8643E" w:rsidRPr="00DF312D">
        <w:rPr>
          <w:rFonts w:eastAsia="Arial Unicode MS"/>
        </w:rPr>
        <w:t xml:space="preserve">The QoS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QoS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QoS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75pt;height:87.3pt" o:ole="">
            <v:imagedata r:id="rId35" o:title=""/>
          </v:shape>
          <o:OLEObject Type="Embed" ProgID="Visio.Drawing.15" ShapeID="_x0000_i1031" DrawAspect="Content" ObjectID="_1574522190" r:id="rId36"/>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79" w:name="_Toc491095258"/>
      <w:bookmarkStart w:id="80"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79"/>
      <w:bookmarkEnd w:id="80"/>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8.05pt;height:80.45pt" o:ole="">
            <v:imagedata r:id="rId37" o:title=""/>
          </v:shape>
          <o:OLEObject Type="Embed" ProgID="Visio.Drawing.15" ShapeID="_x0000_i1032" DrawAspect="Content" ObjectID="_1574522191" r:id="rId38"/>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QoS level is 1 or 2. </w:t>
      </w:r>
    </w:p>
    <w:p w14:paraId="1D150ECE" w14:textId="77777777" w:rsidR="00EB0D74" w:rsidRPr="00DF312D" w:rsidRDefault="00EB0D74" w:rsidP="00EB0D74">
      <w:pPr>
        <w:pStyle w:val="Heading4"/>
      </w:pPr>
      <w:bookmarkStart w:id="81" w:name="_Toc491095259"/>
      <w:bookmarkStart w:id="82" w:name="_Toc491164058"/>
      <w:r w:rsidRPr="00DF312D">
        <w:t>6.4.1.3</w:t>
      </w:r>
      <w:r w:rsidRPr="00DF312D">
        <w:tab/>
        <w:t>Payload of MQTT Control PUBLISH Packet</w:t>
      </w:r>
      <w:bookmarkEnd w:id="81"/>
      <w:bookmarkEnd w:id="82"/>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r w:rsidR="00054425">
        <w:rPr>
          <w:rFonts w:eastAsia="Arial Unicode MS"/>
          <w:lang w:eastAsia="ko-KR"/>
        </w:rPr>
        <w:t>e</w:t>
      </w:r>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83" w:name="_Toc491095260"/>
      <w:bookmarkStart w:id="84" w:name="_Toc491164059"/>
      <w:r w:rsidRPr="00DF312D">
        <w:t>6.4.2</w:t>
      </w:r>
      <w:r w:rsidRPr="00DF312D">
        <w:tab/>
      </w:r>
      <w:r w:rsidR="00DE7283" w:rsidRPr="00DF312D">
        <w:t>Topic Name for</w:t>
      </w:r>
      <w:r w:rsidR="007D4BA9" w:rsidRPr="00DF312D">
        <w:t xml:space="preserve"> Request</w:t>
      </w:r>
      <w:r w:rsidR="00DE7283" w:rsidRPr="00DF312D">
        <w:t>s</w:t>
      </w:r>
      <w:bookmarkEnd w:id="83"/>
      <w:bookmarkEnd w:id="84"/>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/oneM2M/req/</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09D7EFA3"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3C10ED79"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r w:rsidR="00D923CD" w:rsidRPr="00DF312D">
        <w:t>req</w:t>
      </w:r>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r w:rsidRPr="00DF312D">
        <w:t>json</w:t>
      </w:r>
      <w:r w:rsidR="00137F0F" w:rsidRPr="00DF312D">
        <w:t>"</w:t>
      </w:r>
      <w:r w:rsidRPr="00DF312D">
        <w:t xml:space="preserve"> </w:t>
      </w:r>
      <w:r w:rsidR="00DE7283" w:rsidRPr="00DF312D">
        <w:t xml:space="preserve">or "cbor" </w:t>
      </w:r>
      <w:r w:rsidRPr="00DF312D">
        <w:t>indicating the MQTT payload data type as described in clause 6.5.4.</w:t>
      </w:r>
    </w:p>
    <w:p w14:paraId="01A58FCE" w14:textId="77777777" w:rsidR="00D923CD" w:rsidRPr="00DF312D" w:rsidRDefault="00B16F6C" w:rsidP="00423F5F">
      <w:pPr>
        <w:pStyle w:val="Heading3"/>
      </w:pPr>
      <w:bookmarkStart w:id="85" w:name="_Toc491095261"/>
      <w:bookmarkStart w:id="86" w:name="_Toc491164060"/>
      <w:r w:rsidRPr="00DF312D">
        <w:t>6.4.3</w:t>
      </w:r>
      <w:r w:rsidRPr="00DF312D">
        <w:tab/>
      </w:r>
      <w:r w:rsidR="00D923CD" w:rsidRPr="00DF312D">
        <w:t>Listening for and responding to a Request</w:t>
      </w:r>
      <w:bookmarkEnd w:id="85"/>
      <w:bookmarkEnd w:id="86"/>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wildcarded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707309B4" w:rsidR="00B8492B" w:rsidRPr="00DF312D" w:rsidRDefault="00B8492B" w:rsidP="00293F8C">
      <w:pPr>
        <w:pStyle w:val="B1"/>
      </w:pPr>
      <w:r w:rsidRPr="00DF312D">
        <w:t>/oneM2M/req/+/&lt;</w:t>
      </w:r>
      <w:r w:rsidR="00F60CF9" w:rsidRPr="00DF312D">
        <w:t>receiver</w:t>
      </w:r>
      <w:r w:rsidRPr="00DF312D">
        <w:t>&gt;</w:t>
      </w:r>
    </w:p>
    <w:p w14:paraId="0BFE1C56" w14:textId="08483AED"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p>
    <w:p w14:paraId="2E91C45E" w14:textId="56094560" w:rsidR="00B8492B" w:rsidRPr="00DF312D" w:rsidRDefault="00B8492B" w:rsidP="009E3206">
      <w:pPr>
        <w:pStyle w:val="B2"/>
      </w:pPr>
      <w:r w:rsidRPr="00DF312D">
        <w:t xml:space="preserve">+ is a wildcard which matches any </w:t>
      </w:r>
      <w:r w:rsidR="00C05103" w:rsidRPr="00DF312D">
        <w:t>entity</w:t>
      </w:r>
    </w:p>
    <w:p w14:paraId="29271BAC" w14:textId="3CB76551"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r w:rsidR="00B8492B" w:rsidRPr="00DF312D">
        <w:t>req</w:t>
      </w:r>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/oneM2M/resp/</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62B6AE6A"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154DF81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r w:rsidR="00D923CD" w:rsidRPr="00DF312D">
        <w:t>resp</w:t>
      </w:r>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wildcarded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87" w:name="_Toc491095262"/>
      <w:bookmarkStart w:id="88" w:name="_Toc491164061"/>
      <w:r w:rsidRPr="00DF312D">
        <w:t>6.4.4</w:t>
      </w:r>
      <w:r w:rsidRPr="00DF312D">
        <w:tab/>
      </w:r>
      <w:r w:rsidR="00D56C06" w:rsidRPr="00DF312D">
        <w:t>Ini</w:t>
      </w:r>
      <w:r w:rsidR="00423F5F" w:rsidRPr="00DF312D">
        <w:t>tial Registration</w:t>
      </w:r>
      <w:bookmarkEnd w:id="87"/>
      <w:bookmarkEnd w:id="88"/>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/oneM2M/reg_req/&lt;</w:t>
      </w:r>
      <w:r w:rsidR="0008719C" w:rsidRPr="00DF312D">
        <w:t>originator</w:t>
      </w:r>
      <w:r w:rsidRPr="00DF312D">
        <w:t>&gt;/&lt;</w:t>
      </w:r>
      <w:r w:rsidR="0008719C" w:rsidRPr="00DF312D">
        <w:t>receiver</w:t>
      </w:r>
      <w:r w:rsidRPr="00DF312D">
        <w:t>&gt;</w:t>
      </w:r>
    </w:p>
    <w:p w14:paraId="243806CA" w14:textId="6B34680B"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r w:rsidR="00EA49FD">
        <w:t>.</w:t>
      </w:r>
    </w:p>
    <w:p w14:paraId="14693A58" w14:textId="54886355"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r w:rsidR="00EA49FD">
        <w:t>.</w:t>
      </w:r>
    </w:p>
    <w:p w14:paraId="23EFF5F9" w14:textId="0F579F1B"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r w:rsidR="00EA49FD">
        <w:t>.</w:t>
      </w:r>
    </w:p>
    <w:p w14:paraId="47BC072E" w14:textId="2F7F7F83" w:rsidR="00C05103" w:rsidRPr="00DF312D" w:rsidRDefault="00137F0F" w:rsidP="009E3206">
      <w:pPr>
        <w:pStyle w:val="B2"/>
      </w:pPr>
      <w:r w:rsidRPr="00DF312D">
        <w:t>"</w:t>
      </w:r>
      <w:r w:rsidR="00C05103" w:rsidRPr="00DF312D">
        <w:t>reg_req</w:t>
      </w:r>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r w:rsidR="00EA49FD">
        <w:t>.</w:t>
      </w:r>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/oneM2M/reg_resp/&lt;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494BA0FA"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r w:rsidR="0008719C" w:rsidRPr="00DF312D">
        <w:t>.</w:t>
      </w:r>
    </w:p>
    <w:p w14:paraId="61CB3838" w14:textId="77777777" w:rsidR="004E3BAD" w:rsidRPr="00DF312D" w:rsidRDefault="00137F0F" w:rsidP="009E3206">
      <w:pPr>
        <w:pStyle w:val="B2"/>
      </w:pPr>
      <w:r w:rsidRPr="00DF312D">
        <w:t>"</w:t>
      </w:r>
      <w:r w:rsidR="004E3BAD" w:rsidRPr="00DF312D">
        <w:t>reg_resp</w:t>
      </w:r>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89" w:name="_Toc491095263"/>
      <w:bookmarkStart w:id="90" w:name="_Toc491164062"/>
      <w:r w:rsidRPr="00DF312D">
        <w:t>6.4.</w:t>
      </w:r>
      <w:r w:rsidR="0014497F" w:rsidRPr="00DF312D">
        <w:t>5</w:t>
      </w:r>
      <w:r w:rsidRPr="00DF312D">
        <w:tab/>
      </w:r>
      <w:r w:rsidR="007D4BA9" w:rsidRPr="00DF312D">
        <w:t>Request/Response Message Flow</w:t>
      </w:r>
      <w:bookmarkEnd w:id="89"/>
      <w:bookmarkEnd w:id="90"/>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pt;height:174.65pt" o:ole="">
            <v:imagedata r:id="rId39" o:title=""/>
          </v:shape>
          <o:OLEObject Type="Embed" ProgID="Visio.Drawing.15" ShapeID="_x0000_i1033" DrawAspect="Content" ObjectID="_1574522192" r:id="rId40"/>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23415A05"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/oneM2M/req/+/&lt;receiver&gt;</w:t>
      </w:r>
      <w:r w:rsidR="00137F0F" w:rsidRPr="00DF312D">
        <w:t>"</w:t>
      </w:r>
      <w:r w:rsidR="00257D9C" w:rsidRPr="00DF312D">
        <w:t xml:space="preserve"> (to receive requests) and </w:t>
      </w:r>
      <w:r w:rsidR="00137F0F" w:rsidRPr="00DF312D">
        <w:t>"</w:t>
      </w:r>
      <w:r w:rsidR="00257D9C" w:rsidRPr="00DF312D">
        <w:t>/oneM2M/resp/&lt;originator&gt;/+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oneM2M/req/</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oneM2M/resp/</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pt;height:234.4pt" o:ole="">
            <v:imagedata r:id="rId41" o:title=""/>
          </v:shape>
          <o:OLEObject Type="Embed" ProgID="Visio.Drawing.15" ShapeID="_x0000_i1034" DrawAspect="Content" ObjectID="_1574522193" r:id="rId42"/>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756B6F3C" w:rsidR="00880EB9" w:rsidRPr="00DF312D" w:rsidRDefault="008B3811" w:rsidP="00B16F6C">
      <w:r w:rsidRPr="00DF312D">
        <w:t xml:space="preserve">As an example, </w:t>
      </w:r>
      <w:r w:rsidR="00EA49FD">
        <w:t>F</w:t>
      </w:r>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Mca</w:t>
      </w:r>
      <w:r w:rsidR="00880EB9" w:rsidRPr="00DF312D">
        <w:t>/MCC</w:t>
      </w:r>
      <w:r w:rsidRPr="00DF312D">
        <w:t xml:space="preserve"> reference point in oneM2M. The message flow is as follows</w:t>
      </w:r>
      <w:r w:rsidRPr="00DF312D">
        <w:rPr>
          <w:rFonts w:hint="eastAsia"/>
        </w:rPr>
        <w:t>.</w:t>
      </w:r>
    </w:p>
    <w:p w14:paraId="7BEE0921" w14:textId="35973786"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r w:rsidR="00EA49FD">
        <w:t>’</w:t>
      </w:r>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oneM2M/req/</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041EA548"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r w:rsidRPr="00DF312D">
        <w:t>fr</w:t>
      </w:r>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r w:rsidRPr="00DF312D">
        <w:t>r</w:t>
      </w:r>
      <w:r w:rsidR="00880EB9" w:rsidRPr="00DF312D">
        <w:t>q</w:t>
      </w:r>
      <w:r w:rsidRPr="00DF312D">
        <w:t>i</w:t>
      </w:r>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r w:rsidR="004B678C" w:rsidRPr="00DF312D">
        <w:noBreakHyphen/>
      </w:r>
      <w:r w:rsidR="002554BE" w:rsidRPr="00DF312D">
        <w:t>0004</w:t>
      </w:r>
      <w:r w:rsidR="004B678C" w:rsidRPr="00DF312D">
        <w:t>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"/oneM2M/resp/Orig</w:t>
      </w:r>
      <w:r w:rsidRPr="00DF312D">
        <w:rPr>
          <w:rFonts w:hint="eastAsia"/>
          <w:lang w:eastAsia="ko-KR"/>
        </w:rPr>
        <w:t>i</w:t>
      </w:r>
      <w:r w:rsidRPr="00DF312D">
        <w:t>nator-ID/Receiver-ID". The payload of the MQTT PUBLISH Packet shall include {"rsc", "rqi"}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91" w:name="_Toc491095264"/>
      <w:bookmarkStart w:id="92" w:name="_Toc491164063"/>
      <w:r w:rsidRPr="00DF312D">
        <w:lastRenderedPageBreak/>
        <w:t>6.5</w:t>
      </w:r>
      <w:r w:rsidRPr="00DF312D">
        <w:tab/>
      </w:r>
      <w:r w:rsidR="00F67AA1" w:rsidRPr="00DF312D">
        <w:t>Primitive Mapping</w:t>
      </w:r>
      <w:bookmarkEnd w:id="91"/>
      <w:bookmarkEnd w:id="92"/>
    </w:p>
    <w:p w14:paraId="490573F0" w14:textId="77777777" w:rsidR="00F67AA1" w:rsidRPr="00DF312D" w:rsidRDefault="00B16F6C" w:rsidP="00B16F6C">
      <w:pPr>
        <w:pStyle w:val="Heading3"/>
      </w:pPr>
      <w:bookmarkStart w:id="93" w:name="_Toc491095265"/>
      <w:bookmarkStart w:id="94" w:name="_Toc491164064"/>
      <w:r w:rsidRPr="00DF312D">
        <w:t>6.5.1</w:t>
      </w:r>
      <w:r w:rsidRPr="00DF312D">
        <w:tab/>
      </w:r>
      <w:r w:rsidR="00F67AA1" w:rsidRPr="00DF312D">
        <w:t>Request primitives</w:t>
      </w:r>
      <w:bookmarkEnd w:id="93"/>
      <w:bookmarkEnd w:id="94"/>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m2m:requestPrimitive defined in clause 6.4.1</w:t>
      </w:r>
      <w:r w:rsidR="00054425">
        <w:t xml:space="preserve"> </w:t>
      </w:r>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in particular the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pt;height:115.65pt" o:ole="">
            <v:imagedata r:id="rId43" o:title=""/>
          </v:shape>
          <o:OLEObject Type="Embed" ProgID="Visio.Drawing.11" ShapeID="_x0000_i1035" DrawAspect="Content" ObjectID="_1574522194" r:id="rId44"/>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//xxxxx/2345</w:t>
      </w:r>
      <w:r w:rsidR="00137F0F" w:rsidRPr="00DF312D">
        <w:t>"</w:t>
      </w:r>
      <w:r w:rsidR="00DE307C" w:rsidRPr="00DF312D">
        <w:rPr>
          <w:rStyle w:val="PL-face"/>
        </w:rPr>
        <w:t xml:space="preserve">, </w:t>
      </w:r>
      <w:r w:rsidR="00137F0F" w:rsidRPr="00DF312D">
        <w:t>"</w:t>
      </w:r>
      <w:r w:rsidRPr="00DF312D">
        <w:rPr>
          <w:rStyle w:val="PL-face"/>
          <w:rFonts w:hint="eastAsia"/>
        </w:rPr>
        <w:t>fr</w:t>
      </w:r>
      <w:r w:rsidR="00137F0F" w:rsidRPr="00DF312D">
        <w:t>"</w:t>
      </w:r>
      <w:r w:rsidR="00DE307C" w:rsidRPr="00DF312D">
        <w:rPr>
          <w:rStyle w:val="PL-face"/>
        </w:rPr>
        <w:t xml:space="preserve">: </w:t>
      </w:r>
      <w:r w:rsidR="00137F0F" w:rsidRPr="00DF312D">
        <w:t>"</w:t>
      </w:r>
      <w:r w:rsidR="00DE307C" w:rsidRPr="00DF312D">
        <w:rPr>
          <w:rStyle w:val="PL-face"/>
        </w:rPr>
        <w:t>//xxxxx/99</w:t>
      </w:r>
      <w:r w:rsidR="00137F0F" w:rsidRPr="00DF312D">
        <w:t>"</w:t>
      </w:r>
      <w:r w:rsidR="00DE307C" w:rsidRPr="00DF312D">
        <w:rPr>
          <w:rStyle w:val="PL-face"/>
        </w:rPr>
        <w:t xml:space="preserve">, </w:t>
      </w:r>
      <w:r w:rsidR="00137F0F" w:rsidRPr="00DF312D">
        <w:t>"</w:t>
      </w:r>
      <w:r w:rsidRPr="00DF312D">
        <w:rPr>
          <w:rStyle w:val="PL-face"/>
        </w:rPr>
        <w:t>r</w:t>
      </w:r>
      <w:r w:rsidRPr="00DF312D">
        <w:rPr>
          <w:rStyle w:val="PL-face"/>
          <w:rFonts w:hint="eastAsia"/>
        </w:rPr>
        <w:t>q</w:t>
      </w:r>
      <w:r w:rsidRPr="00DF312D">
        <w:rPr>
          <w:rStyle w:val="PL-face"/>
        </w:rPr>
        <w:t>i</w:t>
      </w:r>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r w:rsidRPr="00DF312D">
        <w:rPr>
          <w:rStyle w:val="PL-face"/>
          <w:rFonts w:hint="eastAsia"/>
        </w:rPr>
        <w:t>ot</w:t>
      </w:r>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m2m:operation</w:t>
      </w:r>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m2m:requestID</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m2m:resourceType</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r w:rsidRPr="00DF312D">
        <w:rPr>
          <w:rFonts w:hint="eastAsia"/>
          <w:lang w:eastAsia="ko-KR"/>
        </w:rPr>
        <w:t>ot</w:t>
      </w:r>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m2m:timestamp</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95" w:name="_Toc491095266"/>
      <w:bookmarkStart w:id="96" w:name="_Toc491164065"/>
      <w:r w:rsidRPr="00DF312D">
        <w:t>6.5.2</w:t>
      </w:r>
      <w:r w:rsidRPr="00DF312D">
        <w:tab/>
      </w:r>
      <w:r w:rsidR="00244284" w:rsidRPr="00DF312D">
        <w:t>Response primitives</w:t>
      </w:r>
      <w:bookmarkEnd w:id="95"/>
      <w:bookmarkEnd w:id="96"/>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m2m:responsePrimitive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2pt;height:143.25pt" o:ole="">
            <v:imagedata r:id="rId45" o:title=""/>
          </v:shape>
          <o:OLEObject Type="Embed" ProgID="Visio.Drawing.11" ShapeID="_x0000_i1036" DrawAspect="Content" ObjectID="_1574522195" r:id="rId46"/>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r w:rsidRPr="00DF312D">
        <w:rPr>
          <w:rStyle w:val="PL-face"/>
          <w:rFonts w:eastAsia="Malgun Gothic" w:hint="eastAsia"/>
          <w:lang w:eastAsia="ko-KR"/>
        </w:rPr>
        <w:t>rsc</w:t>
      </w:r>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r w:rsidRPr="00DF312D">
        <w:rPr>
          <w:rStyle w:val="PL-face"/>
        </w:rPr>
        <w:t>r</w:t>
      </w:r>
      <w:r w:rsidRPr="00DF312D">
        <w:rPr>
          <w:rStyle w:val="PL-face"/>
          <w:rFonts w:hint="eastAsia"/>
          <w:lang w:eastAsia="ko-KR"/>
        </w:rPr>
        <w:t>q</w:t>
      </w:r>
      <w:r w:rsidRPr="00DF312D">
        <w:rPr>
          <w:rStyle w:val="PL-face"/>
        </w:rPr>
        <w:t>i</w:t>
      </w:r>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//xxxxx/2345</w:t>
      </w:r>
      <w:r w:rsidR="00137F0F" w:rsidRPr="00DF312D">
        <w:t>"</w:t>
      </w:r>
      <w:r w:rsidRPr="00DF312D">
        <w:rPr>
          <w:rStyle w:val="PL-face"/>
        </w:rPr>
        <w:t xml:space="preserve">, </w:t>
      </w:r>
      <w:r w:rsidR="00137F0F" w:rsidRPr="00DF312D">
        <w:t>"</w:t>
      </w:r>
      <w:r w:rsidRPr="00DF312D">
        <w:rPr>
          <w:rStyle w:val="PL-face"/>
          <w:rFonts w:hint="eastAsia"/>
          <w:lang w:eastAsia="ko-KR"/>
        </w:rPr>
        <w:t>fr</w:t>
      </w:r>
      <w:r w:rsidR="00137F0F" w:rsidRPr="00DF312D">
        <w:t>"</w:t>
      </w:r>
      <w:r w:rsidRPr="00DF312D">
        <w:rPr>
          <w:rStyle w:val="PL-face"/>
        </w:rPr>
        <w:t xml:space="preserve">: </w:t>
      </w:r>
      <w:r w:rsidR="00137F0F" w:rsidRPr="00DF312D">
        <w:t>"</w:t>
      </w:r>
      <w:r w:rsidRPr="00DF312D">
        <w:rPr>
          <w:rStyle w:val="PL-face"/>
        </w:rPr>
        <w:t>//xxxxx/99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r w:rsidRPr="00DF312D">
        <w:rPr>
          <w:rFonts w:hint="eastAsia"/>
          <w:lang w:eastAsia="ko-KR"/>
        </w:rPr>
        <w:t>rsc</w:t>
      </w:r>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m2m:responseStatusCode</w:t>
      </w:r>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 xml:space="preserve">m2m:requestID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97" w:name="_Toc491095267"/>
      <w:bookmarkStart w:id="98" w:name="_Toc491164066"/>
      <w:r w:rsidRPr="00DF312D">
        <w:t>6.5.3</w:t>
      </w:r>
      <w:r w:rsidRPr="00DF312D">
        <w:tab/>
      </w:r>
      <w:r w:rsidR="00D54D35" w:rsidRPr="00DF312D">
        <w:t xml:space="preserve">Serialization </w:t>
      </w:r>
      <w:r w:rsidRPr="00DF312D">
        <w:t>Format Negotiation</w:t>
      </w:r>
      <w:bookmarkEnd w:id="97"/>
      <w:bookmarkEnd w:id="98"/>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99" w:name="_Toc491095268"/>
      <w:bookmarkStart w:id="100" w:name="_Toc491164067"/>
      <w:r w:rsidRPr="00DF312D">
        <w:t>6.5.4</w:t>
      </w:r>
      <w:r w:rsidRPr="00DF312D">
        <w:tab/>
        <w:t>Content-type</w:t>
      </w:r>
      <w:bookmarkEnd w:id="99"/>
      <w:bookmarkEnd w:id="100"/>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/oneM2M/req/&lt;originator&gt;/&lt;receiver&gt;/xml or /oneM2M/req/&lt;originator&gt;/&lt;receiver&gt;/json</w:t>
      </w:r>
      <w:r w:rsidR="00276D59" w:rsidRPr="00DF312D">
        <w:rPr>
          <w:lang w:eastAsia="ko-KR"/>
        </w:rPr>
        <w:t xml:space="preserve"> or /oneM2M/req/&lt;originator&gt;/&lt;receiver&gt;/cbor</w:t>
      </w:r>
    </w:p>
    <w:p w14:paraId="67487F26" w14:textId="6BD7BA93" w:rsidR="003C78C0" w:rsidRPr="00DF312D" w:rsidRDefault="003C78C0" w:rsidP="00137F0F">
      <w:pPr>
        <w:pStyle w:val="B1"/>
        <w:rPr>
          <w:lang w:eastAsia="ko-KR"/>
        </w:rPr>
      </w:pPr>
      <w:r w:rsidRPr="00DF312D">
        <w:rPr>
          <w:lang w:eastAsia="ko-KR"/>
        </w:rPr>
        <w:t>/oneM2M/resp/&lt;originator&gt;/&lt;receiver&gt;/xml or /oneM2M/resp/&lt;originator&gt;/&lt;receiver&gt;/json</w:t>
      </w:r>
      <w:r w:rsidR="00474792" w:rsidRPr="00DF312D">
        <w:t xml:space="preserve"> </w:t>
      </w:r>
      <w:r w:rsidR="00474792" w:rsidRPr="00DF312D">
        <w:rPr>
          <w:lang w:eastAsia="ko-KR"/>
        </w:rPr>
        <w:t>or /oneM2M/resp/&lt;originator&gt;/&lt;receiver&gt;/cbor</w:t>
      </w:r>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/oneM2M/req/+/&lt;receiver&gt;/#</w:t>
      </w:r>
    </w:p>
    <w:p w14:paraId="3B1F47F0" w14:textId="5AF4958C" w:rsidR="00474792" w:rsidRDefault="003C78C0" w:rsidP="00293F8C">
      <w:pPr>
        <w:pStyle w:val="B1"/>
        <w:spacing w:after="120"/>
        <w:ind w:left="738" w:hanging="454"/>
        <w:rPr>
          <w:lang w:eastAsia="ko-KR"/>
        </w:rPr>
      </w:pPr>
      <w:r w:rsidRPr="00DF312D">
        <w:rPr>
          <w:lang w:eastAsia="ko-KR"/>
        </w:rPr>
        <w:t>/oneM2M/resp/&lt;originator&gt;/#</w:t>
      </w:r>
      <w:r w:rsidR="00233AC7" w:rsidRPr="00DF312D">
        <w:rPr>
          <w:lang w:eastAsia="ko-KR"/>
        </w:rPr>
        <w:t xml:space="preserve"> </w:t>
      </w:r>
    </w:p>
    <w:p w14:paraId="4FF45C7C" w14:textId="77777777" w:rsidR="00A34DE2" w:rsidRPr="000964D3" w:rsidRDefault="00A34DE2" w:rsidP="003919EE">
      <w:pPr>
        <w:pStyle w:val="B1"/>
        <w:numPr>
          <w:ilvl w:val="0"/>
          <w:numId w:val="0"/>
        </w:numPr>
        <w:ind w:left="284"/>
        <w:rPr>
          <w:lang w:eastAsia="ko-KR"/>
        </w:rPr>
      </w:pPr>
      <w:r>
        <w:rPr>
          <w:lang w:eastAsia="ko-KR"/>
        </w:rPr>
        <w:t>In other clauses in the present document, topic strings are shown that do not end with /json, /xml or /cbor. However the suffix /json, /xml, or /cbor shall always be used.</w:t>
      </w:r>
    </w:p>
    <w:p w14:paraId="0C0B80FA" w14:textId="77777777" w:rsidR="00A34DE2" w:rsidRPr="00DF312D" w:rsidRDefault="00A34DE2" w:rsidP="003919EE">
      <w:pPr>
        <w:pStyle w:val="B1"/>
        <w:numPr>
          <w:ilvl w:val="0"/>
          <w:numId w:val="0"/>
        </w:numPr>
        <w:spacing w:after="120"/>
        <w:ind w:left="738"/>
        <w:rPr>
          <w:lang w:eastAsia="ko-KR"/>
        </w:rPr>
      </w:pPr>
    </w:p>
    <w:p w14:paraId="33B2DEB0" w14:textId="3F40FFA3" w:rsidR="00233AC7" w:rsidRPr="00DF312D" w:rsidRDefault="00233AC7" w:rsidP="00233AC7">
      <w:pPr>
        <w:pStyle w:val="Heading2"/>
      </w:pPr>
      <w:bookmarkStart w:id="101" w:name="CommonOp_RcvCSE_Notify_retargeting"/>
      <w:bookmarkStart w:id="102" w:name="CommonOp_HostCSE_Chk_addressed_res"/>
      <w:bookmarkStart w:id="103" w:name="CommonOp_HostCSE_Chk_validity_CreateReq"/>
      <w:bookmarkStart w:id="104" w:name="CommonOp_HostCSE_Chk_validity_UpdateReq"/>
      <w:bookmarkStart w:id="105" w:name="CommonOp_HostCSE_Create_Resource"/>
      <w:bookmarkStart w:id="106" w:name="_Toc491095269"/>
      <w:bookmarkStart w:id="107" w:name="_Toc491164068"/>
      <w:bookmarkEnd w:id="101"/>
      <w:bookmarkEnd w:id="102"/>
      <w:bookmarkEnd w:id="103"/>
      <w:bookmarkEnd w:id="104"/>
      <w:bookmarkEnd w:id="105"/>
      <w:r w:rsidRPr="00DF312D">
        <w:lastRenderedPageBreak/>
        <w:t>6.6</w:t>
      </w:r>
      <w:r w:rsidRPr="00DF312D">
        <w:tab/>
      </w:r>
      <w:bookmarkEnd w:id="106"/>
      <w:bookmarkEnd w:id="107"/>
      <w:r w:rsidR="00EE28AE">
        <w:t>URI format</w:t>
      </w:r>
    </w:p>
    <w:p w14:paraId="07BD945E" w14:textId="77777777" w:rsidR="00EE28AE" w:rsidRDefault="00233AC7" w:rsidP="00233AC7">
      <w:r w:rsidRPr="00DF312D">
        <w:t xml:space="preserve">oneM2M defines </w:t>
      </w:r>
      <w:r w:rsidR="007B7A2D" w:rsidRPr="00DF312D">
        <w:t xml:space="preserve">an </w:t>
      </w:r>
      <w:r w:rsidRPr="00DF312D">
        <w:t xml:space="preserve">MQTT URI format to be used in </w:t>
      </w:r>
      <w:r w:rsidR="007B7A2D" w:rsidRPr="00DF312D">
        <w:t xml:space="preserve">the </w:t>
      </w:r>
      <w:r w:rsidRPr="00DF312D">
        <w:rPr>
          <w:i/>
        </w:rPr>
        <w:t>point</w:t>
      </w:r>
      <w:r w:rsidR="007B7A2D" w:rsidRPr="00DF312D">
        <w:rPr>
          <w:i/>
        </w:rPr>
        <w:t>O</w:t>
      </w:r>
      <w:r w:rsidRPr="00DF312D">
        <w:rPr>
          <w:i/>
        </w:rPr>
        <w:t>f</w:t>
      </w:r>
      <w:r w:rsidR="007B7A2D" w:rsidRPr="00DF312D">
        <w:rPr>
          <w:i/>
        </w:rPr>
        <w:t>A</w:t>
      </w:r>
      <w:r w:rsidRPr="00DF312D">
        <w:rPr>
          <w:i/>
        </w:rPr>
        <w:t xml:space="preserve">ccess </w:t>
      </w:r>
      <w:r w:rsidRPr="00DF312D">
        <w:t>attribute</w:t>
      </w:r>
      <w:r w:rsidR="0064721B" w:rsidRPr="00DF312D">
        <w:t>s</w:t>
      </w:r>
      <w:r w:rsidRPr="00DF312D">
        <w:t xml:space="preserve"> in several </w:t>
      </w:r>
      <w:r w:rsidR="0064721B" w:rsidRPr="00DF312D">
        <w:t xml:space="preserve">entity </w:t>
      </w:r>
      <w:r w:rsidRPr="00DF312D">
        <w:t>resource types (e.g., &lt;CSEBase&gt;, &lt;remoteCSE&gt;, &lt;AE&gt;)</w:t>
      </w:r>
      <w:r w:rsidR="00EE28AE">
        <w:t xml:space="preserve"> </w:t>
      </w:r>
      <w:r w:rsidR="00EE28AE">
        <w:rPr>
          <w:lang w:val="en-US"/>
        </w:rPr>
        <w:t xml:space="preserve">and also in the </w:t>
      </w:r>
      <w:r w:rsidR="00EE28AE" w:rsidRPr="00372036">
        <w:rPr>
          <w:b/>
          <w:i/>
          <w:lang w:val="en-US"/>
        </w:rPr>
        <w:t>Response Type</w:t>
      </w:r>
      <w:r w:rsidR="00EE28AE">
        <w:rPr>
          <w:lang w:val="en-US"/>
        </w:rPr>
        <w:t xml:space="preserve"> parameter and in the </w:t>
      </w:r>
      <w:r w:rsidR="00EE28AE" w:rsidRPr="000964D3">
        <w:rPr>
          <w:i/>
          <w:lang w:val="en-US"/>
        </w:rPr>
        <w:t>notificationURI</w:t>
      </w:r>
      <w:r w:rsidR="00EE28AE">
        <w:rPr>
          <w:lang w:val="en-US"/>
        </w:rPr>
        <w:t xml:space="preserve"> attributes of </w:t>
      </w:r>
      <w:r w:rsidR="00EE28AE">
        <w:rPr>
          <w:rFonts w:hint="eastAsia"/>
          <w:lang w:val="en-US"/>
        </w:rPr>
        <w:t xml:space="preserve"> </w:t>
      </w:r>
      <w:r w:rsidR="00EE28AE">
        <w:rPr>
          <w:lang w:val="en-US"/>
        </w:rPr>
        <w:t>the &lt;</w:t>
      </w:r>
      <w:r w:rsidR="00EE28AE" w:rsidRPr="00AF66ED">
        <w:rPr>
          <w:lang w:val="en-US"/>
        </w:rPr>
        <w:t>subscription</w:t>
      </w:r>
      <w:r w:rsidR="00EE28AE">
        <w:rPr>
          <w:lang w:val="en-US"/>
        </w:rPr>
        <w:t>&gt; resource type</w:t>
      </w:r>
      <w:r w:rsidRPr="00DF312D">
        <w:t>.</w:t>
      </w:r>
    </w:p>
    <w:p w14:paraId="059080F1" w14:textId="0EF1902D" w:rsidR="00474792" w:rsidRPr="00DF312D" w:rsidRDefault="00233AC7" w:rsidP="00233AC7">
      <w:r w:rsidRPr="00DF312D">
        <w:t xml:space="preserve"> </w:t>
      </w:r>
      <w:r w:rsidR="0064721B" w:rsidRPr="00DF312D">
        <w:t xml:space="preserve">A </w:t>
      </w:r>
      <w:r w:rsidR="0064721B" w:rsidRPr="00DF312D">
        <w:rPr>
          <w:i/>
        </w:rPr>
        <w:t>pointOfAccess</w:t>
      </w:r>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3100863E" w14:textId="4F9244FD" w:rsidR="00EE28AE" w:rsidRDefault="00233AC7" w:rsidP="00EE28AE">
      <w:pPr>
        <w:pStyle w:val="B1"/>
        <w:spacing w:after="120"/>
        <w:ind w:left="738" w:hanging="454"/>
        <w:rPr>
          <w:lang w:eastAsia="ko-KR"/>
        </w:rPr>
      </w:pPr>
      <w:r w:rsidRPr="00DF312D">
        <w:rPr>
          <w:lang w:eastAsia="ko-KR"/>
        </w:rPr>
        <w:t>mqtts://&lt;authority&gt;</w:t>
      </w:r>
    </w:p>
    <w:p w14:paraId="7C2ACB2A" w14:textId="77777777" w:rsidR="00EE28AE" w:rsidRPr="00DF312D" w:rsidRDefault="00EE28AE" w:rsidP="00EE28AE">
      <w:pPr>
        <w:pStyle w:val="B1"/>
        <w:spacing w:after="120"/>
        <w:ind w:left="738" w:hanging="454"/>
        <w:rPr>
          <w:lang w:eastAsia="ko-KR"/>
        </w:rPr>
      </w:pPr>
      <w:r w:rsidRPr="00DF312D">
        <w:rPr>
          <w:lang w:eastAsia="ko-KR"/>
        </w:rPr>
        <w:t>mqtt://&lt;authority&gt;</w:t>
      </w:r>
      <w:r>
        <w:rPr>
          <w:lang w:eastAsia="ko-KR"/>
        </w:rPr>
        <w:t>/&lt;path&gt;</w:t>
      </w:r>
    </w:p>
    <w:p w14:paraId="10C117E0" w14:textId="77777777" w:rsidR="00EE28AE" w:rsidRPr="00DF312D" w:rsidRDefault="00EE28AE" w:rsidP="00EE28AE">
      <w:pPr>
        <w:pStyle w:val="B1"/>
        <w:spacing w:after="120"/>
        <w:ind w:left="738" w:hanging="454"/>
        <w:rPr>
          <w:lang w:eastAsia="ko-KR"/>
        </w:rPr>
      </w:pPr>
      <w:r w:rsidRPr="00DF312D">
        <w:rPr>
          <w:lang w:eastAsia="ko-KR"/>
        </w:rPr>
        <w:t>mqtts://&lt;authority&gt;</w:t>
      </w:r>
      <w:r>
        <w:rPr>
          <w:lang w:eastAsia="ko-KR"/>
        </w:rPr>
        <w:t>/&lt;path&gt;</w:t>
      </w:r>
    </w:p>
    <w:p w14:paraId="12B125B7" w14:textId="77777777" w:rsidR="00EE28AE" w:rsidRPr="00DF312D" w:rsidRDefault="00EE28AE" w:rsidP="003919EE">
      <w:pPr>
        <w:pStyle w:val="B1"/>
        <w:numPr>
          <w:ilvl w:val="0"/>
          <w:numId w:val="0"/>
        </w:numPr>
        <w:spacing w:after="120"/>
        <w:ind w:left="738"/>
        <w:rPr>
          <w:lang w:eastAsia="ko-KR"/>
        </w:rPr>
      </w:pP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mqtts: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Default="007B7A2D" w:rsidP="007B7A2D">
      <w:pPr>
        <w:rPr>
          <w:lang w:eastAsia="ko-KR"/>
        </w:rPr>
      </w:pPr>
      <w:r w:rsidRPr="00DF312D">
        <w:rPr>
          <w:lang w:eastAsia="ko-KR"/>
        </w:rPr>
        <w:t>If the &lt;authority&gt; does not contain a port component, then the IANA-registered MQTT ports shall be assumed. These are 1883 in the case of mqtt: and 8883 in the case of mqtts:</w:t>
      </w:r>
      <w:r w:rsidR="00137F0F" w:rsidRPr="00DF312D">
        <w:rPr>
          <w:lang w:eastAsia="ko-KR"/>
        </w:rPr>
        <w:t>.</w:t>
      </w:r>
    </w:p>
    <w:p w14:paraId="67C3ABF6" w14:textId="77777777" w:rsidR="00EE28AE" w:rsidRDefault="00EE28AE" w:rsidP="00EE28AE">
      <w:pPr>
        <w:rPr>
          <w:lang w:eastAsia="ko-KR"/>
        </w:rPr>
      </w:pPr>
      <w:r>
        <w:rPr>
          <w:lang w:eastAsia="ko-KR"/>
        </w:rPr>
        <w:t xml:space="preserve">The &lt;path&gt;, if present, contains one or more MQTT topic levels (separated by a / if there are multiple levels). If there is a path component in a </w:t>
      </w:r>
      <w:r w:rsidRPr="003919EE">
        <w:rPr>
          <w:i/>
          <w:lang w:eastAsia="ko-KR"/>
        </w:rPr>
        <w:t>pointOfAccess</w:t>
      </w:r>
      <w:r>
        <w:rPr>
          <w:lang w:eastAsia="ko-KR"/>
        </w:rPr>
        <w:t xml:space="preserve"> string, the path is prepended to the topic strings defined in the present document, so for example an AE with AE-ID of “CAE01” and a pointOfAccess containing a path abc/def would subscribe to the MQTT topic </w:t>
      </w:r>
    </w:p>
    <w:p w14:paraId="291EEBD6" w14:textId="77777777" w:rsidR="00EE28AE" w:rsidRDefault="00EE28AE" w:rsidP="003919EE">
      <w:pPr>
        <w:pStyle w:val="ListParagraph"/>
        <w:numPr>
          <w:ilvl w:val="0"/>
          <w:numId w:val="19"/>
        </w:numPr>
        <w:ind w:leftChars="0"/>
      </w:pPr>
      <w:r>
        <w:rPr>
          <w:lang w:eastAsia="ko-KR"/>
        </w:rPr>
        <w:t>abc/def/oneM2M</w:t>
      </w:r>
      <w:r>
        <w:t xml:space="preserve">/oneM2M/req/+/CAE01/#   </w:t>
      </w:r>
    </w:p>
    <w:p w14:paraId="58A8F141" w14:textId="224A3740" w:rsidR="00EE28AE" w:rsidRDefault="00EE28AE" w:rsidP="00EE28AE">
      <w:r>
        <w:t xml:space="preserve">rather than to </w:t>
      </w:r>
    </w:p>
    <w:p w14:paraId="643C323D" w14:textId="77777777" w:rsidR="00EE28AE" w:rsidRDefault="00EE28AE" w:rsidP="003919EE">
      <w:pPr>
        <w:pStyle w:val="ListParagraph"/>
        <w:numPr>
          <w:ilvl w:val="0"/>
          <w:numId w:val="19"/>
        </w:numPr>
        <w:ind w:leftChars="0"/>
        <w:rPr>
          <w:lang w:eastAsia="ko-KR"/>
        </w:rPr>
      </w:pPr>
      <w:r>
        <w:t>/oneM2M/req/+/CAE01/#</w:t>
      </w:r>
    </w:p>
    <w:p w14:paraId="74603003" w14:textId="77777777" w:rsidR="00EE28AE" w:rsidRPr="00DF312D" w:rsidRDefault="00EE28AE" w:rsidP="00EE28AE">
      <w:pPr>
        <w:rPr>
          <w:lang w:eastAsia="ko-KR"/>
        </w:rPr>
      </w:pPr>
      <w:r>
        <w:rPr>
          <w:lang w:eastAsia="ko-KR"/>
        </w:rPr>
        <w:t xml:space="preserve">There shall always be a path if an MQTT URI is used in a </w:t>
      </w:r>
      <w:r w:rsidRPr="000964D3">
        <w:rPr>
          <w:i/>
          <w:lang w:eastAsia="ko-KR"/>
        </w:rPr>
        <w:t>notifi</w:t>
      </w:r>
      <w:r>
        <w:rPr>
          <w:i/>
          <w:lang w:eastAsia="ko-KR"/>
        </w:rPr>
        <w:t>c</w:t>
      </w:r>
      <w:r w:rsidRPr="000964D3">
        <w:rPr>
          <w:i/>
          <w:lang w:eastAsia="ko-KR"/>
        </w:rPr>
        <w:t>ationURI</w:t>
      </w:r>
      <w:r>
        <w:rPr>
          <w:lang w:eastAsia="ko-KR"/>
        </w:rPr>
        <w:t xml:space="preserve"> attribute. That path gives the entire MQTT topic string that the notification is to be published to (with no leading /).  The structure of that topic string does not have to conform to any of the topic string patterns defined in the present document.</w:t>
      </w:r>
    </w:p>
    <w:p w14:paraId="2DB09668" w14:textId="77777777" w:rsidR="00EE28AE" w:rsidRPr="00DF312D" w:rsidRDefault="00EE28AE" w:rsidP="007B7A2D">
      <w:pPr>
        <w:rPr>
          <w:lang w:eastAsia="ko-KR"/>
        </w:rPr>
      </w:pPr>
    </w:p>
    <w:p w14:paraId="7B1DDE35" w14:textId="77777777" w:rsidR="00CE63DE" w:rsidRPr="00DF312D" w:rsidRDefault="00CE63DE" w:rsidP="00423F5F">
      <w:pPr>
        <w:pStyle w:val="Heading1"/>
      </w:pPr>
      <w:bookmarkStart w:id="108" w:name="_Toc491095270"/>
      <w:bookmarkStart w:id="109" w:name="_Ref379837580"/>
      <w:bookmarkStart w:id="110" w:name="_Toc491164069"/>
      <w:r w:rsidRPr="00DF312D">
        <w:t>7</w:t>
      </w:r>
      <w:r w:rsidRPr="00DF312D">
        <w:tab/>
        <w:t>Security</w:t>
      </w:r>
      <w:bookmarkEnd w:id="108"/>
      <w:bookmarkEnd w:id="109"/>
      <w:bookmarkEnd w:id="110"/>
    </w:p>
    <w:p w14:paraId="43E29F53" w14:textId="77777777" w:rsidR="0014497F" w:rsidRPr="00DF312D" w:rsidRDefault="0014497F" w:rsidP="00111094">
      <w:pPr>
        <w:pStyle w:val="Heading2"/>
        <w:rPr>
          <w:rFonts w:eastAsia="Malgun Gothic"/>
        </w:rPr>
      </w:pPr>
      <w:bookmarkStart w:id="111" w:name="_Toc491164070"/>
      <w:bookmarkStart w:id="112"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11"/>
      <w:r w:rsidRPr="00DF312D">
        <w:rPr>
          <w:rFonts w:eastAsia="Malgun Gothic"/>
        </w:rPr>
        <w:t xml:space="preserve"> </w:t>
      </w:r>
      <w:bookmarkEnd w:id="112"/>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52EA9EDE"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r w:rsidR="00EA49FD">
        <w:t>’</w:t>
      </w:r>
      <w:r w:rsidRPr="00DF312D">
        <w:t>s identity and Receiver</w:t>
      </w:r>
      <w:r w:rsidR="00EA49FD">
        <w:t>’</w:t>
      </w:r>
      <w:r w:rsidRPr="00DF312D">
        <w:t>s identity, or i</w:t>
      </w:r>
      <w:r w:rsidR="00342EAF" w:rsidRPr="00DF312D">
        <w:t>ncludes</w:t>
      </w:r>
      <w:r w:rsidRPr="00DF312D">
        <w:t xml:space="preserve"> the Originator</w:t>
      </w:r>
      <w:r w:rsidR="00EA49FD">
        <w:t>’</w:t>
      </w:r>
      <w:r w:rsidRPr="00DF312D">
        <w:t>s Credential and the Receiver</w:t>
      </w:r>
      <w:r w:rsidR="00EA49FD">
        <w:t>’</w:t>
      </w:r>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lastRenderedPageBreak/>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13" w:name="_Toc491095272"/>
      <w:bookmarkStart w:id="114" w:name="_Toc491164071"/>
      <w:r w:rsidRPr="00DF312D">
        <w:rPr>
          <w:rFonts w:eastAsia="Malgun Gothic"/>
        </w:rPr>
        <w:t xml:space="preserve">7.2 </w:t>
      </w:r>
      <w:r w:rsidRPr="00DF312D">
        <w:rPr>
          <w:rFonts w:eastAsia="Malgun Gothic"/>
        </w:rPr>
        <w:tab/>
        <w:t>Authorization</w:t>
      </w:r>
      <w:bookmarkEnd w:id="113"/>
      <w:bookmarkEnd w:id="114"/>
    </w:p>
    <w:p w14:paraId="1C7DF236" w14:textId="77777777" w:rsidR="0014497F" w:rsidRPr="00DF312D" w:rsidRDefault="0014497F" w:rsidP="00111094">
      <w:r w:rsidRPr="00DF312D">
        <w:t xml:space="preserve">There are two levels of authorization in the oneM2M binding to MQTT. </w:t>
      </w:r>
    </w:p>
    <w:p w14:paraId="26C1B505" w14:textId="3AE999AA"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r w:rsidR="00EA49FD">
        <w:t>’</w:t>
      </w:r>
      <w:r w:rsidRPr="00DF312D">
        <w:t>s CSE-ID, the Originator can trust that the MQTT packets are routed to and from the expected Receiver. If the topic includes the Originator</w:t>
      </w:r>
      <w:r w:rsidR="00EA49FD">
        <w:t>’</w:t>
      </w:r>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r w:rsidR="00EA49FD">
        <w:t>’</w:t>
      </w:r>
      <w:r w:rsidRPr="00DF312D">
        <w:t xml:space="preserve">s Credential-ID (which should only occur at initial registration), then the 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473459E8"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r w:rsidR="00EA49FD">
        <w:t>’</w:t>
      </w:r>
      <w:r w:rsidRPr="00DF312D">
        <w:t>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DF312D">
        <w:t>n</w:t>
      </w:r>
      <w:r w:rsidRPr="00DF312D">
        <w:t>ator</w:t>
      </w:r>
      <w:r w:rsidR="00EA49FD">
        <w:t>’</w:t>
      </w:r>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r w:rsidR="00EA49FD">
        <w:t>’</w:t>
      </w:r>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r w:rsidR="00EA49FD">
        <w:t>’</w:t>
      </w:r>
      <w:r w:rsidRPr="00DF312D">
        <w:t>s Credential-ID).</w:t>
      </w:r>
    </w:p>
    <w:p w14:paraId="6D400AD3" w14:textId="77777777" w:rsidR="0014497F" w:rsidRPr="00DF312D" w:rsidRDefault="0014497F" w:rsidP="00111094">
      <w:pPr>
        <w:pStyle w:val="Heading2"/>
        <w:rPr>
          <w:rFonts w:eastAsia="Malgun Gothic"/>
        </w:rPr>
      </w:pPr>
      <w:bookmarkStart w:id="115" w:name="_Toc491095273"/>
      <w:bookmarkStart w:id="116"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115"/>
      <w:bookmarkEnd w:id="116"/>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Entity A is described as establishing the CSE-ID of Entity B as a result of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3E69F2F9"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r w:rsidR="00EA49FD">
        <w:rPr>
          <w:lang w:eastAsia="ko-KR"/>
        </w:rPr>
        <w:t>’</w:t>
      </w:r>
      <w:r w:rsidR="0014497F" w:rsidRPr="00DF312D">
        <w:rPr>
          <w:lang w:eastAsia="ko-KR"/>
        </w:rPr>
        <w:t xml:space="preserve">s MQTT Client. </w:t>
      </w:r>
    </w:p>
    <w:p w14:paraId="34CC8371" w14:textId="019AFE32" w:rsidR="0014497F" w:rsidRPr="00DF312D" w:rsidRDefault="0014497F" w:rsidP="00111094">
      <w:r w:rsidRPr="00DF312D">
        <w:rPr>
          <w:lang w:eastAsia="ko-KR"/>
        </w:rPr>
        <w:lastRenderedPageBreak/>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EA49FD">
        <w:rPr>
          <w:lang w:eastAsia="ko-KR"/>
        </w:rPr>
        <w:t>’</w:t>
      </w:r>
      <w:r w:rsidRPr="00DF312D">
        <w:rPr>
          <w:lang w:eastAsia="ko-KR"/>
        </w:rPr>
        <w:t>s MQTT Client. The Receiver extracts the Credential-ID, and the procedures in TS-000</w:t>
      </w:r>
      <w:r w:rsidR="00367B2B">
        <w:rPr>
          <w:lang w:eastAsia="ko-KR"/>
        </w:rPr>
        <w:t>4</w:t>
      </w:r>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117" w:name="_Toc491095274"/>
      <w:bookmarkStart w:id="118" w:name="_Toc491164073"/>
      <w:r w:rsidRPr="00DF312D">
        <w:rPr>
          <w:rFonts w:eastAsia="Malgun Gothic"/>
        </w:rPr>
        <w:t xml:space="preserve">7.4 </w:t>
      </w:r>
      <w:r w:rsidRPr="00DF312D">
        <w:rPr>
          <w:rFonts w:eastAsia="Malgun Gothic"/>
        </w:rPr>
        <w:tab/>
        <w:t>Authorization by the MQTT Server</w:t>
      </w:r>
      <w:bookmarkEnd w:id="117"/>
      <w:bookmarkEnd w:id="118"/>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242392CE" w:rsidR="007349FC"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 xml:space="preserve">the MQTT Server </w:t>
      </w:r>
      <w:r w:rsidR="00EA49FD" w:rsidRPr="0052175F">
        <w:rPr>
          <w:lang w:eastAsia="ko-KR"/>
        </w:rPr>
        <w:t>authorizes the MQTT Client to subscribe to the topic /oneM2</w:t>
      </w:r>
      <w:r w:rsidR="00264A66">
        <w:rPr>
          <w:lang w:eastAsia="ko-KR"/>
        </w:rPr>
        <w:t>M/req/+/&lt;my-SP-Relative-CSE-ID&gt;</w:t>
      </w:r>
      <w:r w:rsidR="00EA49FD" w:rsidRPr="0052175F">
        <w:rPr>
          <w:lang w:eastAsia="ko-KR"/>
        </w:rPr>
        <w:t xml:space="preserve"> </w:t>
      </w:r>
      <w:r w:rsidR="005F39C7" w:rsidRPr="00DF312D">
        <w:rPr>
          <w:lang w:eastAsia="ko-KR"/>
        </w:rPr>
        <w:t xml:space="preserve"> </w:t>
      </w:r>
      <w:r w:rsidR="0014497F" w:rsidRPr="00DF312D">
        <w:rPr>
          <w:lang w:eastAsia="ko-KR"/>
        </w:rPr>
        <w:t>and</w:t>
      </w:r>
    </w:p>
    <w:p w14:paraId="09FA85F2" w14:textId="03C3A0C6"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&lt;Registree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/oneM2M/resp/&lt;Registree I</w:t>
      </w:r>
      <w:r w:rsidR="005F39C7" w:rsidRPr="00DF312D">
        <w:rPr>
          <w:lang w:eastAsia="ko-KR"/>
        </w:rPr>
        <w:t>D Stem&gt;/&lt;my-SP-Relative-CSE-ID&gt;</w:t>
      </w:r>
      <w:r w:rsidR="00EA49FD">
        <w:rPr>
          <w:lang w:eastAsia="ko-KR"/>
        </w:rPr>
        <w:t xml:space="preserve"> </w:t>
      </w:r>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2FB830B" w:rsidR="0014497F" w:rsidRPr="00DF312D" w:rsidRDefault="005C1AE1" w:rsidP="00293F8C">
      <w:pPr>
        <w:pStyle w:val="B30"/>
        <w:rPr>
          <w:lang w:eastAsia="ko-KR"/>
        </w:rPr>
      </w:pPr>
      <w:r w:rsidRPr="00DF312D">
        <w:rPr>
          <w:lang w:eastAsia="ko-KR"/>
        </w:rPr>
        <w:t>i)</w:t>
      </w:r>
      <w:r w:rsidR="002A5D38" w:rsidRPr="00DF312D">
        <w:rPr>
          <w:lang w:eastAsia="ko-KR"/>
        </w:rPr>
        <w:tab/>
      </w:r>
      <w:r w:rsidRPr="00DF312D">
        <w:rPr>
          <w:lang w:eastAsia="ko-KR"/>
        </w:rPr>
        <w:t xml:space="preserve">to </w:t>
      </w:r>
      <w:r w:rsidR="0014497F" w:rsidRPr="00DF312D">
        <w:rPr>
          <w:lang w:eastAsia="ko-KR"/>
        </w:rPr>
        <w:t>subscribe to</w:t>
      </w:r>
    </w:p>
    <w:p w14:paraId="62A58C71" w14:textId="05DEF42F"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&gt;</w:t>
      </w:r>
      <w:r w:rsidR="00EA49FD">
        <w:rPr>
          <w:lang w:eastAsia="ko-KR"/>
        </w:rPr>
        <w:t xml:space="preserve"> </w:t>
      </w:r>
      <w:r w:rsidRPr="00DF312D">
        <w:rPr>
          <w:lang w:eastAsia="ko-KR"/>
        </w:rPr>
        <w:t xml:space="preserve"> </w:t>
      </w:r>
      <w:r w:rsidR="00342EAF" w:rsidRPr="00DF312D">
        <w:rPr>
          <w:lang w:eastAsia="ko-KR"/>
        </w:rPr>
        <w:t>and</w:t>
      </w:r>
    </w:p>
    <w:p w14:paraId="0409B9A6" w14:textId="554A6D3B"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234D4176" w:rsidR="0014497F"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If the MQTT Server determines that the AE is currently registered, and the AE</w:t>
      </w:r>
      <w:r w:rsidR="00EA49FD">
        <w:rPr>
          <w:lang w:eastAsia="ko-KR"/>
        </w:rPr>
        <w:t>’</w:t>
      </w:r>
      <w:r w:rsidR="0014497F" w:rsidRPr="00DF312D">
        <w:rPr>
          <w:lang w:eastAsia="ko-KR"/>
        </w:rPr>
        <w:t xml:space="preserve">s Registrar CSE has SP-Relative-CSE-ID equal to &lt;Registrar-SP-Relative-CSE-ID&gt; then the MQTT Server authorizes the MQTT Client to perform the following: </w:t>
      </w:r>
    </w:p>
    <w:p w14:paraId="6814B220" w14:textId="65D51452" w:rsidR="0014497F" w:rsidRPr="00DF312D" w:rsidRDefault="005C1AE1" w:rsidP="00293F8C">
      <w:pPr>
        <w:pStyle w:val="B30"/>
        <w:rPr>
          <w:lang w:eastAsia="ko-KR"/>
        </w:rPr>
      </w:pPr>
      <w:r w:rsidRPr="00DF312D">
        <w:rPr>
          <w:lang w:eastAsia="ko-KR"/>
        </w:rPr>
        <w:t>i)</w:t>
      </w:r>
      <w:r w:rsidRPr="00DF312D">
        <w:rPr>
          <w:lang w:eastAsia="ko-KR"/>
        </w:rPr>
        <w:tab/>
        <w:t>t</w:t>
      </w:r>
      <w:r w:rsidR="0014497F" w:rsidRPr="00DF312D">
        <w:rPr>
          <w:lang w:eastAsia="ko-KR"/>
        </w:rPr>
        <w:t>o subscribe to /oneM2M/resp/&lt;AE-ID-Stem&gt;/&lt;Registrar-SP-Relative-CSE-ID&gt;</w:t>
      </w:r>
      <w:r w:rsidR="002A5D38" w:rsidRPr="00DF312D">
        <w:rPr>
          <w:lang w:eastAsia="ko-KR"/>
        </w:rPr>
        <w:t xml:space="preserve"> </w:t>
      </w:r>
    </w:p>
    <w:p w14:paraId="7D025109" w14:textId="3A79806E"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/oneM2M/req/&lt;AE-ID-Stem&gt;/&lt;Registrar-SP-Relative-CSE-ID&gt;</w:t>
      </w:r>
    </w:p>
    <w:p w14:paraId="5CEBB72F" w14:textId="6240D25A"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/oneM2M/req/&lt;Registrar-SP-Relative-CSE-ID&gt;/&lt;AE-ID-Stem&gt;</w:t>
      </w:r>
      <w:r w:rsidR="00264A66">
        <w:rPr>
          <w:lang w:eastAsia="ko-KR"/>
        </w:rPr>
        <w:t xml:space="preserve"> </w:t>
      </w:r>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/oneM2M/resp/&lt;Registrar-SP-Relative-CSE-ID&gt;/&lt;AE-ID-Stem&gt;.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6BD2B117" w:rsidR="0014497F" w:rsidRPr="00DF312D" w:rsidRDefault="005C1AE1" w:rsidP="00293F8C">
      <w:pPr>
        <w:pStyle w:val="B30"/>
        <w:rPr>
          <w:lang w:eastAsia="ko-KR"/>
        </w:rPr>
      </w:pPr>
      <w:r w:rsidRPr="00DF312D">
        <w:rPr>
          <w:lang w:eastAsia="ko-KR"/>
        </w:rPr>
        <w:t>i)</w:t>
      </w:r>
      <w:r w:rsidR="00342EAF" w:rsidRPr="00DF312D">
        <w:rPr>
          <w:lang w:eastAsia="ko-KR"/>
        </w:rPr>
        <w:tab/>
      </w:r>
      <w:r w:rsidRPr="00DF312D">
        <w:rPr>
          <w:lang w:eastAsia="ko-KR"/>
        </w:rPr>
        <w:t xml:space="preserve">to </w:t>
      </w:r>
      <w:r w:rsidR="0014497F" w:rsidRPr="00DF312D">
        <w:rPr>
          <w:lang w:eastAsia="ko-KR"/>
        </w:rPr>
        <w:t>subscribe to /oneM2M/reg_resp/&lt;AE-ID-Stem-Credential-ID&gt;/+</w:t>
      </w:r>
      <w:r w:rsidR="00264A66">
        <w:rPr>
          <w:lang w:eastAsia="ko-KR"/>
        </w:rPr>
        <w:t xml:space="preserve"> </w:t>
      </w:r>
      <w:r w:rsidR="0014497F" w:rsidRPr="00DF312D">
        <w:rPr>
          <w:lang w:eastAsia="ko-KR"/>
        </w:rPr>
        <w:t xml:space="preserve"> and</w:t>
      </w:r>
    </w:p>
    <w:p w14:paraId="786CB77C" w14:textId="0CE0BCDD"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_req/&lt;AE-ID-Stem-Credential-ID&gt;/+</w:t>
      </w:r>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24BA275B"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r w:rsidR="00264A66">
        <w:rPr>
          <w:lang w:eastAsia="ko-KR"/>
        </w:rPr>
        <w:t>’</w:t>
      </w:r>
      <w:r w:rsidRPr="00DF312D">
        <w:rPr>
          <w:lang w:eastAsia="ko-KR"/>
        </w:rPr>
        <w:t xml:space="preserve">s Registrar CSE has SP-Relative-CSE-ID equal to &lt;Registrar-SP-Relative-CSE-ID&gt; then the MQTT Server authorizes the MQTT Client to perform the following: </w:t>
      </w:r>
    </w:p>
    <w:p w14:paraId="06EA1074" w14:textId="148482F6" w:rsidR="0014497F" w:rsidRPr="00DF312D" w:rsidRDefault="00293F8C" w:rsidP="00293F8C">
      <w:pPr>
        <w:pStyle w:val="B20"/>
        <w:rPr>
          <w:lang w:eastAsia="ko-KR"/>
        </w:rPr>
      </w:pPr>
      <w:r w:rsidRPr="00DF312D">
        <w:rPr>
          <w:lang w:eastAsia="ko-KR"/>
        </w:rPr>
        <w:lastRenderedPageBreak/>
        <w:t>a)</w:t>
      </w:r>
      <w:r w:rsidRPr="00DF312D">
        <w:rPr>
          <w:lang w:eastAsia="ko-KR"/>
        </w:rPr>
        <w:tab/>
        <w:t xml:space="preserve">to </w:t>
      </w:r>
      <w:r w:rsidR="0014497F" w:rsidRPr="00DF312D">
        <w:rPr>
          <w:lang w:eastAsia="ko-KR"/>
        </w:rPr>
        <w:t>subscribe to /oneM2M/resp/&lt;AE-ID-Stem&gt;/&lt;Registrar-SP-Relative-CSE-ID</w:t>
      </w:r>
      <w:r w:rsidRPr="00DF312D">
        <w:rPr>
          <w:lang w:eastAsia="ko-KR"/>
        </w:rPr>
        <w:t>&gt;</w:t>
      </w:r>
    </w:p>
    <w:p w14:paraId="5C85F400" w14:textId="3AA0D3FC"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/oneM2M/req/&lt;AE-ID-Stem&gt;/&lt;Registrar-SP-Relative-CSE-ID</w:t>
      </w:r>
      <w:r w:rsidRPr="00DF312D">
        <w:rPr>
          <w:lang w:eastAsia="ko-KR"/>
        </w:rPr>
        <w:t>&gt;</w:t>
      </w:r>
    </w:p>
    <w:p w14:paraId="19EE973E" w14:textId="46F1425D"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/oneM2M/req/&lt;Registrar-SP-Relative-CSE-ID&gt;/&lt;AE-ID-Stem</w:t>
      </w:r>
      <w:r w:rsidRPr="00DF312D">
        <w:rPr>
          <w:lang w:eastAsia="ko-KR"/>
        </w:rPr>
        <w:t>&gt;</w:t>
      </w:r>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/oneM2M/resp/&lt;Registrar-SP-Relative-CSE-ID&gt;/&lt;AE-ID-Stem&gt;.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308BBF21"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/oneM2M/reg_resp/&lt;Credential-ID</w:t>
      </w:r>
      <w:r w:rsidRPr="00DF312D">
        <w:rPr>
          <w:lang w:eastAsia="ko-KR"/>
        </w:rPr>
        <w:t>&gt;/+</w:t>
      </w:r>
      <w:r w:rsidR="00264A66">
        <w:rPr>
          <w:lang w:eastAsia="ko-KR"/>
        </w:rPr>
        <w:t xml:space="preserve"> </w:t>
      </w:r>
      <w:r w:rsidRPr="00DF312D">
        <w:rPr>
          <w:lang w:eastAsia="ko-KR"/>
        </w:rPr>
        <w:t xml:space="preserve"> </w:t>
      </w:r>
      <w:r w:rsidR="0014497F" w:rsidRPr="00DF312D">
        <w:rPr>
          <w:lang w:eastAsia="ko-KR"/>
        </w:rPr>
        <w:t>and</w:t>
      </w:r>
    </w:p>
    <w:p w14:paraId="5607BE50" w14:textId="7C302A8E"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_req/&lt;Credential-ID&gt;/+</w:t>
      </w:r>
      <w:r w:rsidR="00264A66">
        <w:rPr>
          <w:lang w:eastAsia="ko-KR"/>
        </w:rPr>
        <w:t xml:space="preserve"> </w:t>
      </w:r>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119" w:name="_Toc491164074"/>
      <w:bookmarkStart w:id="120"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119"/>
      <w:r w:rsidRPr="00DF312D">
        <w:rPr>
          <w:rFonts w:eastAsia="Malgun Gothic"/>
        </w:rPr>
        <w:t xml:space="preserve"> </w:t>
      </w:r>
      <w:bookmarkEnd w:id="120"/>
    </w:p>
    <w:p w14:paraId="5397D5FA" w14:textId="5EDD740F" w:rsidR="0014497F" w:rsidRPr="00DF312D" w:rsidRDefault="0014497F" w:rsidP="00111094">
      <w:pPr>
        <w:rPr>
          <w:lang w:eastAsia="ja-JP"/>
        </w:rPr>
      </w:pPr>
      <w:r w:rsidRPr="00DF312D">
        <w:rPr>
          <w:lang w:eastAsia="ja-JP"/>
        </w:rPr>
        <w:t xml:space="preserve">Implementors should take note of the Security considerations listed in </w:t>
      </w:r>
      <w:r w:rsidR="00264A66">
        <w:rPr>
          <w:lang w:eastAsia="ja-JP"/>
        </w:rPr>
        <w:t>C</w:t>
      </w:r>
      <w:r w:rsidR="00293F8C" w:rsidRPr="00DF312D">
        <w:rPr>
          <w:lang w:eastAsia="ja-JP"/>
        </w:rPr>
        <w:t xml:space="preserve">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121" w:name="_Toc491095276"/>
      <w:bookmarkStart w:id="122" w:name="_Toc491164075"/>
      <w:r w:rsidR="00FC1D39" w:rsidRPr="00DF312D">
        <w:lastRenderedPageBreak/>
        <w:t xml:space="preserve">Annex </w:t>
      </w:r>
      <w:r w:rsidRPr="00DF312D">
        <w:t>A (i</w:t>
      </w:r>
      <w:r w:rsidR="00397793" w:rsidRPr="00DF312D">
        <w:t>nformative)</w:t>
      </w:r>
      <w:r w:rsidR="00FC1D39" w:rsidRPr="00DF312D">
        <w:t>:</w:t>
      </w:r>
      <w:r w:rsidRPr="00DF312D">
        <w:br/>
      </w:r>
      <w:r w:rsidR="00397793" w:rsidRPr="00DF312D">
        <w:t>Overview of MQTT</w:t>
      </w:r>
      <w:bookmarkEnd w:id="121"/>
      <w:bookmarkEnd w:id="122"/>
    </w:p>
    <w:p w14:paraId="1A48AC1F" w14:textId="77777777" w:rsidR="004B3EFB" w:rsidRPr="00DF312D" w:rsidRDefault="004B3EFB" w:rsidP="00233AC7">
      <w:pPr>
        <w:pStyle w:val="Heading1"/>
      </w:pPr>
      <w:bookmarkStart w:id="123" w:name="_Toc491095277"/>
      <w:bookmarkStart w:id="124" w:name="_Toc491164076"/>
      <w:r w:rsidRPr="00DF312D">
        <w:t>A.0</w:t>
      </w:r>
      <w:r w:rsidRPr="00DF312D">
        <w:tab/>
        <w:t>Introduction</w:t>
      </w:r>
      <w:bookmarkEnd w:id="123"/>
      <w:bookmarkEnd w:id="124"/>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125" w:name="_Toc491095278"/>
      <w:bookmarkStart w:id="126" w:name="_Toc491164077"/>
      <w:r w:rsidRPr="00DF312D">
        <w:t>A.1</w:t>
      </w:r>
      <w:r w:rsidR="003A23F4" w:rsidRPr="00DF312D">
        <w:tab/>
        <w:t>MQTT features</w:t>
      </w:r>
      <w:bookmarkEnd w:id="125"/>
      <w:bookmarkEnd w:id="126"/>
    </w:p>
    <w:p w14:paraId="32D18404" w14:textId="59983BF1" w:rsidR="003A23F4" w:rsidRPr="00DF312D" w:rsidRDefault="003A23F4" w:rsidP="002845B7">
      <w:r w:rsidRPr="00DF312D">
        <w:t xml:space="preserve">MQTT is a light weight publish/subscribe messaging transport protocol, particularly well suited to event-oriented interactions. It was specifically designed for constrained environments such as those found in Machine to Machine (M2M) and Internet </w:t>
      </w:r>
      <w:r w:rsidR="00367B2B">
        <w:t>o</w:t>
      </w:r>
      <w:r w:rsidRPr="00DF312D">
        <w:t>f Things (IoT)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4040662A"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r w:rsidR="00091505">
        <w:t>A.3.1</w:t>
      </w:r>
      <w:r w:rsidRPr="00DF312D">
        <w:t>.</w:t>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127" w:name="_Toc491095279"/>
      <w:bookmarkStart w:id="128" w:name="_Toc491164078"/>
      <w:r w:rsidRPr="00DF312D">
        <w:lastRenderedPageBreak/>
        <w:t>A.2</w:t>
      </w:r>
      <w:r w:rsidR="003A23F4" w:rsidRPr="00DF312D">
        <w:tab/>
        <w:t>MQTT implementations</w:t>
      </w:r>
      <w:bookmarkEnd w:id="127"/>
      <w:bookmarkEnd w:id="128"/>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The Eclipse foundation through their M2M working group, provides open source MQTT client code via its Paho Project, and an open source server implementat</w:t>
      </w:r>
      <w:r w:rsidR="002845B7" w:rsidRPr="00DF312D">
        <w:t xml:space="preserve">ion via its Mosquitto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129" w:name="_Toc491095280"/>
      <w:bookmarkStart w:id="130" w:name="_Toc491164079"/>
      <w:r w:rsidRPr="00DF312D">
        <w:t>A.3</w:t>
      </w:r>
      <w:r w:rsidR="003A23F4" w:rsidRPr="00DF312D">
        <w:tab/>
        <w:t>MQTT Details</w:t>
      </w:r>
      <w:bookmarkEnd w:id="129"/>
      <w:bookmarkEnd w:id="130"/>
    </w:p>
    <w:p w14:paraId="033060D5" w14:textId="77777777" w:rsidR="003A23F4" w:rsidRPr="00DF312D" w:rsidRDefault="003A23F4" w:rsidP="002845B7">
      <w:pPr>
        <w:pStyle w:val="Heading2"/>
      </w:pPr>
      <w:bookmarkStart w:id="131" w:name="_Toc491095281"/>
      <w:bookmarkStart w:id="132" w:name="_Toc491164080"/>
      <w:r w:rsidRPr="00DF312D">
        <w:t>A.3.1</w:t>
      </w:r>
      <w:r w:rsidRPr="00DF312D">
        <w:tab/>
        <w:t xml:space="preserve">Addressing a message </w:t>
      </w:r>
      <w:r w:rsidR="00A540CC" w:rsidRPr="00DF312D">
        <w:t>-</w:t>
      </w:r>
      <w:r w:rsidRPr="00DF312D">
        <w:t xml:space="preserve"> Topics and Subscriptions</w:t>
      </w:r>
      <w:bookmarkEnd w:id="131"/>
      <w:bookmarkEnd w:id="132"/>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133" w:name="_Toc491095282"/>
      <w:bookmarkStart w:id="134" w:name="_Toc491164081"/>
      <w:r w:rsidRPr="00DF312D">
        <w:t>A.3.2</w:t>
      </w:r>
      <w:r w:rsidRPr="00DF312D">
        <w:tab/>
        <w:t>Reliability</w:t>
      </w:r>
      <w:bookmarkEnd w:id="133"/>
      <w:bookmarkEnd w:id="134"/>
    </w:p>
    <w:p w14:paraId="2F98BE5E" w14:textId="77777777" w:rsidR="003A23F4" w:rsidRPr="00DF312D" w:rsidRDefault="003A23F4" w:rsidP="0099327F">
      <w:r w:rsidRPr="00DF312D">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DF312D" w:rsidRDefault="003A23F4" w:rsidP="0099327F">
      <w:r w:rsidRPr="00DF312D">
        <w:t>QoS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r w:rsidRPr="00DF312D">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r w:rsidRPr="00DF312D">
        <w:t>QoS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In summary, the higher levels of QoS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135" w:name="_Toc491095283"/>
      <w:bookmarkStart w:id="136" w:name="_Toc491164082"/>
      <w:r w:rsidRPr="00DF312D">
        <w:t>A.3.3</w:t>
      </w:r>
      <w:r w:rsidR="003A23F4" w:rsidRPr="00DF312D">
        <w:tab/>
        <w:t>Retained Messages</w:t>
      </w:r>
      <w:bookmarkEnd w:id="135"/>
      <w:bookmarkEnd w:id="136"/>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137" w:name="_Toc491095284"/>
      <w:bookmarkStart w:id="138" w:name="_Toc491164083"/>
      <w:r w:rsidR="00BB6418" w:rsidRPr="00DF312D">
        <w:lastRenderedPageBreak/>
        <w:t>History</w:t>
      </w:r>
      <w:bookmarkEnd w:id="137"/>
      <w:bookmarkEnd w:id="13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184288">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r w:rsidRPr="00DF312D">
              <w:t>EditHelp input and other minor editorial cleanup</w:t>
            </w:r>
          </w:p>
        </w:tc>
      </w:tr>
      <w:tr w:rsidR="00810E80" w:rsidRPr="00DF312D" w14:paraId="0EC4522E"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B95845" w:rsidP="00FB75AF">
            <w:pPr>
              <w:keepNext/>
              <w:tabs>
                <w:tab w:val="left" w:pos="3118"/>
              </w:tabs>
              <w:spacing w:before="80" w:after="80"/>
              <w:ind w:left="57"/>
            </w:pPr>
            <w:hyperlink r:id="rId48" w:history="1">
              <w:r w:rsidR="00FB75AF" w:rsidRPr="00DF312D">
                <w:rPr>
                  <w:color w:val="0000FF"/>
                  <w:u w:val="single"/>
                </w:rPr>
                <w:t>PRO-2017-0101R0</w:t>
              </w:r>
              <w:r w:rsidR="009648DC" w:rsidRPr="00DF312D">
                <w:rPr>
                  <w:color w:val="0000FF"/>
                  <w:u w:val="single"/>
                </w:rPr>
                <w:t>2</w:t>
              </w:r>
              <w:r w:rsidR="00FB75AF" w:rsidRPr="00DF312D">
                <w:rPr>
                  <w:color w:val="0000FF"/>
                  <w:u w:val="single"/>
                </w:rPr>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tr>
      <w:tr w:rsidR="007E49F4" w:rsidRPr="00DF312D" w14:paraId="22BFC09D"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6BE890A4" w14:textId="019C3C64" w:rsidR="007E49F4" w:rsidRPr="00DF312D" w:rsidRDefault="007E49F4" w:rsidP="00810E80">
            <w:pPr>
              <w:spacing w:before="80" w:after="80"/>
              <w:ind w:left="57"/>
            </w:pPr>
            <w:r w:rsidRPr="00DF312D">
              <w:t>V2.6.</w:t>
            </w:r>
            <w:r w:rsidR="00C97FD5">
              <w:t>1</w:t>
            </w:r>
          </w:p>
        </w:tc>
        <w:tc>
          <w:tcPr>
            <w:tcW w:w="1588" w:type="dxa"/>
            <w:tcBorders>
              <w:top w:val="single" w:sz="6" w:space="0" w:color="auto"/>
              <w:left w:val="single" w:sz="6" w:space="0" w:color="auto"/>
              <w:bottom w:val="single" w:sz="6" w:space="0" w:color="auto"/>
              <w:right w:val="single" w:sz="6" w:space="0" w:color="auto"/>
            </w:tcBorders>
          </w:tcPr>
          <w:p w14:paraId="5401D372" w14:textId="71F46AF2" w:rsidR="007E49F4" w:rsidRPr="00DF312D" w:rsidRDefault="00091505" w:rsidP="00810E80">
            <w:pPr>
              <w:spacing w:before="80" w:after="80"/>
              <w:ind w:left="57"/>
            </w:pPr>
            <w:r>
              <w:t>5-Sep-</w:t>
            </w:r>
            <w:r w:rsidR="007E49F4" w:rsidRPr="00DF312D">
              <w:t>2017</w:t>
            </w:r>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rStyle w:val="Hyperlink"/>
              </w:rPr>
            </w:pPr>
            <w:r w:rsidRPr="00DF312D">
              <w:t xml:space="preserve">Clean-up done by </w:t>
            </w:r>
            <w:r w:rsidRPr="00DF312D">
              <w:rPr>
                <w:rFonts w:ascii="Arial" w:hAnsi="Arial"/>
                <w:b/>
                <w:i/>
                <w:color w:val="4F81BD"/>
                <w:sz w:val="18"/>
                <w:szCs w:val="18"/>
              </w:rPr>
              <w:t>editHelp!</w:t>
            </w:r>
            <w:r w:rsidRPr="00DF312D">
              <w:rPr>
                <w:rFonts w:ascii="Arial" w:hAnsi="Arial"/>
                <w:b/>
                <w:i/>
                <w:color w:val="4F81BD"/>
              </w:rPr>
              <w:br/>
            </w:r>
            <w:r w:rsidRPr="00DF312D">
              <w:t xml:space="preserve">e-mail: </w:t>
            </w:r>
            <w:hyperlink r:id="rId49" w:history="1">
              <w:r w:rsidRPr="00DF312D">
                <w:rPr>
                  <w:rStyle w:val="Hyperlink"/>
                </w:rPr>
                <w:t>mailto:edithelp@etsi.org</w:t>
              </w:r>
            </w:hyperlink>
          </w:p>
          <w:p w14:paraId="65199D98" w14:textId="6FA8BF66" w:rsidR="00091505" w:rsidRPr="00DF312D" w:rsidRDefault="00091505" w:rsidP="00810E80">
            <w:pPr>
              <w:keepNext/>
              <w:tabs>
                <w:tab w:val="left" w:pos="3118"/>
              </w:tabs>
              <w:spacing w:before="80" w:after="80"/>
              <w:ind w:left="57"/>
            </w:pPr>
            <w:r>
              <w:rPr>
                <w:rStyle w:val="Hyperlink"/>
              </w:rPr>
              <w:t>Additional typographical corrections (spelling mistakes and cross-references)</w:t>
            </w:r>
          </w:p>
        </w:tc>
      </w:tr>
      <w:tr w:rsidR="00184288" w:rsidRPr="00DF312D" w14:paraId="78DED32B"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05612E98" w14:textId="65BD12C5" w:rsidR="00184288" w:rsidRPr="00DF312D" w:rsidRDefault="00184288" w:rsidP="00810E80">
            <w:pPr>
              <w:spacing w:before="80" w:after="80"/>
              <w:ind w:left="57"/>
            </w:pPr>
            <w:r>
              <w:t>V 2.7</w:t>
            </w:r>
            <w:r w:rsidRPr="00DF312D">
              <w:t>.0</w:t>
            </w:r>
          </w:p>
        </w:tc>
        <w:tc>
          <w:tcPr>
            <w:tcW w:w="1588" w:type="dxa"/>
            <w:tcBorders>
              <w:top w:val="single" w:sz="6" w:space="0" w:color="auto"/>
              <w:left w:val="single" w:sz="6" w:space="0" w:color="auto"/>
              <w:bottom w:val="single" w:sz="6" w:space="0" w:color="auto"/>
              <w:right w:val="single" w:sz="6" w:space="0" w:color="auto"/>
            </w:tcBorders>
          </w:tcPr>
          <w:p w14:paraId="7C453E07" w14:textId="01237CDE" w:rsidR="00184288" w:rsidRDefault="00184288" w:rsidP="00810E80">
            <w:pPr>
              <w:spacing w:before="80" w:after="80"/>
              <w:ind w:left="57"/>
            </w:pPr>
            <w:r>
              <w:t>11-Dec</w:t>
            </w:r>
            <w:r w:rsidRPr="00DF312D">
              <w:t>-2017</w:t>
            </w:r>
          </w:p>
        </w:tc>
        <w:tc>
          <w:tcPr>
            <w:tcW w:w="6804" w:type="dxa"/>
            <w:tcBorders>
              <w:top w:val="single" w:sz="6" w:space="0" w:color="auto"/>
              <w:left w:val="nil"/>
              <w:bottom w:val="single" w:sz="6" w:space="0" w:color="auto"/>
              <w:right w:val="single" w:sz="6" w:space="0" w:color="auto"/>
            </w:tcBorders>
          </w:tcPr>
          <w:p w14:paraId="7E229E57" w14:textId="5DE06E48" w:rsidR="00275B43" w:rsidRDefault="00275B43" w:rsidP="00184288">
            <w:pPr>
              <w:keepNext/>
              <w:tabs>
                <w:tab w:val="left" w:pos="3118"/>
              </w:tabs>
              <w:spacing w:before="80" w:after="80"/>
              <w:ind w:left="57"/>
            </w:pPr>
            <w:r>
              <w:t xml:space="preserve">Re-instates a sentence </w:t>
            </w:r>
            <w:r w:rsidR="00D50FD5">
              <w:t xml:space="preserve">in clause 7.4 </w:t>
            </w:r>
            <w:bookmarkStart w:id="139" w:name="_GoBack"/>
            <w:bookmarkEnd w:id="139"/>
            <w:r>
              <w:t xml:space="preserve">that was accidentally deleted in </w:t>
            </w:r>
            <w:r w:rsidR="004D6069">
              <w:t>V2.6.1</w:t>
            </w:r>
          </w:p>
          <w:p w14:paraId="60DA443B" w14:textId="77777777" w:rsidR="004D6069" w:rsidRDefault="004D6069" w:rsidP="00184288">
            <w:pPr>
              <w:keepNext/>
              <w:tabs>
                <w:tab w:val="left" w:pos="3118"/>
              </w:tabs>
              <w:spacing w:before="80" w:after="80"/>
              <w:ind w:left="57"/>
            </w:pPr>
          </w:p>
          <w:p w14:paraId="4C7CB14E" w14:textId="2C19477C" w:rsidR="004D6069" w:rsidRDefault="004D6069" w:rsidP="00184288">
            <w:pPr>
              <w:keepNext/>
              <w:tabs>
                <w:tab w:val="left" w:pos="3118"/>
              </w:tabs>
              <w:spacing w:before="80" w:after="80"/>
              <w:ind w:left="57"/>
            </w:pPr>
            <w:r>
              <w:t xml:space="preserve">Includes a few additional typographical changes that were made in the ITU-T transposition. </w:t>
            </w:r>
          </w:p>
          <w:p w14:paraId="66AACD5B" w14:textId="77777777" w:rsidR="004D6069" w:rsidRDefault="004D6069" w:rsidP="00184288">
            <w:pPr>
              <w:keepNext/>
              <w:tabs>
                <w:tab w:val="left" w:pos="3118"/>
              </w:tabs>
              <w:spacing w:before="80" w:after="80"/>
              <w:ind w:left="57"/>
            </w:pPr>
          </w:p>
          <w:p w14:paraId="67C14C49" w14:textId="1803079E" w:rsidR="00184288" w:rsidRPr="00DF312D" w:rsidRDefault="00184288" w:rsidP="00184288">
            <w:pPr>
              <w:keepNext/>
              <w:tabs>
                <w:tab w:val="left" w:pos="3118"/>
              </w:tabs>
              <w:spacing w:before="80" w:after="80"/>
              <w:ind w:left="57"/>
            </w:pPr>
            <w:r w:rsidRPr="00DF312D">
              <w:t>Includes the following c</w:t>
            </w:r>
            <w:r w:rsidR="00BD07A3">
              <w:t>ontributions agreed during TP#32</w:t>
            </w:r>
            <w:r w:rsidRPr="00DF312D">
              <w:t>:</w:t>
            </w:r>
          </w:p>
          <w:p w14:paraId="6FB2FDF8" w14:textId="77777777" w:rsidR="000F292E" w:rsidRDefault="000F292E" w:rsidP="00184288">
            <w:pPr>
              <w:keepNext/>
              <w:tabs>
                <w:tab w:val="left" w:pos="3118"/>
              </w:tabs>
              <w:spacing w:before="80" w:after="80"/>
              <w:ind w:left="57"/>
            </w:pPr>
            <w:r w:rsidRPr="000F292E">
              <w:t>PRO-2017-0332R01-MQTT_URI_format_TS-0010</w:t>
            </w:r>
          </w:p>
          <w:p w14:paraId="08B429CF" w14:textId="0E27876C" w:rsidR="000F292E" w:rsidRDefault="000F292E" w:rsidP="00184288">
            <w:pPr>
              <w:keepNext/>
              <w:tabs>
                <w:tab w:val="left" w:pos="3118"/>
              </w:tabs>
              <w:spacing w:before="80" w:after="80"/>
              <w:ind w:left="57"/>
            </w:pPr>
            <w:r w:rsidRPr="000F292E">
              <w:t>PRO-2017-0368R01-Clarify_content_type_in_MQTT_topics</w:t>
            </w:r>
          </w:p>
          <w:p w14:paraId="07699752" w14:textId="51A56277" w:rsidR="00184288" w:rsidRPr="00DF312D" w:rsidRDefault="00184288" w:rsidP="00810E80">
            <w:pPr>
              <w:keepNext/>
              <w:tabs>
                <w:tab w:val="left" w:pos="3118"/>
              </w:tabs>
              <w:spacing w:before="80" w:after="80"/>
              <w:ind w:left="57"/>
            </w:pPr>
          </w:p>
        </w:tc>
      </w:tr>
    </w:tbl>
    <w:p w14:paraId="30FC6982" w14:textId="41951BF6"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F56DB" w14:textId="77777777" w:rsidR="00B95845" w:rsidRDefault="00B95845">
      <w:r>
        <w:separator/>
      </w:r>
    </w:p>
  </w:endnote>
  <w:endnote w:type="continuationSeparator" w:id="0">
    <w:p w14:paraId="692DC5E1" w14:textId="77777777" w:rsidR="00B95845" w:rsidRDefault="00B9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swiss"/>
    <w:pitch w:val="fixed"/>
    <w:sig w:usb0="E10002FF" w:usb1="4000FCFF" w:usb2="00000009" w:usb3="00000000" w:csb0="0000019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roman"/>
    <w:pitch w:val="fixed"/>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184288" w:rsidRDefault="0018428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919EE">
      <w:t>30</w:t>
    </w:r>
    <w:r>
      <w:fldChar w:fldCharType="end"/>
    </w:r>
    <w:r>
      <w:t xml:space="preserve"> of </w:t>
    </w:r>
    <w:r w:rsidR="00B95845">
      <w:fldChar w:fldCharType="begin"/>
    </w:r>
    <w:r w:rsidR="00B95845">
      <w:instrText xml:space="preserve"> NUMPAGES   \* MERGEFORMAT </w:instrText>
    </w:r>
    <w:r w:rsidR="00B95845">
      <w:fldChar w:fldCharType="separate"/>
    </w:r>
    <w:r w:rsidR="003919EE">
      <w:t>30</w:t>
    </w:r>
    <w:r w:rsidR="00B95845">
      <w:fldChar w:fldCharType="end"/>
    </w:r>
  </w:p>
  <w:p w14:paraId="21A81C60" w14:textId="77777777" w:rsidR="00184288" w:rsidRPr="00424964" w:rsidRDefault="0018428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18137" w14:textId="77777777" w:rsidR="00B95845" w:rsidRDefault="00B95845">
      <w:r>
        <w:separator/>
      </w:r>
    </w:p>
  </w:footnote>
  <w:footnote w:type="continuationSeparator" w:id="0">
    <w:p w14:paraId="4DE97EFA" w14:textId="77777777" w:rsidR="00B95845" w:rsidRDefault="00B9584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4"/>
  </w:num>
  <w:num w:numId="3">
    <w:abstractNumId w:val="6"/>
  </w:num>
  <w:num w:numId="4">
    <w:abstractNumId w:val="10"/>
  </w:num>
  <w:num w:numId="5">
    <w:abstractNumId w:val="11"/>
  </w:num>
  <w:num w:numId="6">
    <w:abstractNumId w:val="2"/>
  </w:num>
  <w:num w:numId="7">
    <w:abstractNumId w:val="1"/>
  </w:num>
  <w:num w:numId="8">
    <w:abstractNumId w:val="0"/>
  </w:num>
  <w:num w:numId="9">
    <w:abstractNumId w:val="13"/>
  </w:num>
  <w:num w:numId="10">
    <w:abstractNumId w:val="15"/>
  </w:num>
  <w:num w:numId="11">
    <w:abstractNumId w:val="10"/>
    <w:lvlOverride w:ilvl="0">
      <w:startOverride w:val="1"/>
    </w:lvlOverride>
  </w:num>
  <w:num w:numId="12">
    <w:abstractNumId w:val="7"/>
  </w:num>
  <w:num w:numId="13">
    <w:abstractNumId w:val="5"/>
  </w:num>
  <w:num w:numId="14">
    <w:abstractNumId w:val="8"/>
  </w:num>
  <w:num w:numId="15">
    <w:abstractNumId w:val="4"/>
  </w:num>
  <w:num w:numId="16">
    <w:abstractNumId w:val="10"/>
    <w:lvlOverride w:ilvl="0">
      <w:startOverride w:val="1"/>
    </w:lvlOverride>
  </w:num>
  <w:num w:numId="17">
    <w:abstractNumId w:val="10"/>
    <w:lvlOverride w:ilvl="0">
      <w:startOverride w:val="1"/>
    </w:lvlOverride>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1E0E"/>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845B7"/>
    <w:rsid w:val="00293F8C"/>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D606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link w:val="B1Car"/>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oleObject" Target="embeddings/Microsoft_Visio_2003-2010_Drawing2222222.vsd"/><Relationship Id="rId47" Type="http://schemas.openxmlformats.org/officeDocument/2006/relationships/image" Target="media/image22.png"/><Relationship Id="rId48" Type="http://schemas.openxmlformats.org/officeDocument/2006/relationships/hyperlink" Target="http://member.onem2m.org/Application/documentApp/documentinfo/default.aspx?documentId=22211" TargetMode="External"/><Relationship Id="rId49" Type="http://schemas.openxmlformats.org/officeDocument/2006/relationships/hyperlink" Target="mailto:edithelp@etsi.org" TargetMode="External"/><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333.vsdx"/><Relationship Id="rId29" Type="http://schemas.openxmlformats.org/officeDocument/2006/relationships/image" Target="media/image13.emf"/><Relationship Id="rId50" Type="http://schemas.openxmlformats.org/officeDocument/2006/relationships/footer" Target="footer1.xm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package" Target="embeddings/Microsoft_Visio_Drawing4444444.vsdx"/><Relationship Id="rId31" Type="http://schemas.openxmlformats.org/officeDocument/2006/relationships/image" Target="media/image14.emf"/><Relationship Id="rId32" Type="http://schemas.openxmlformats.org/officeDocument/2006/relationships/package" Target="embeddings/Microsoft_Visio_Drawing5555555.vsdx"/><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5.emf"/><Relationship Id="rId34" Type="http://schemas.openxmlformats.org/officeDocument/2006/relationships/package" Target="embeddings/Microsoft_Visio_Drawing6666666.vsdx"/><Relationship Id="rId35" Type="http://schemas.openxmlformats.org/officeDocument/2006/relationships/image" Target="media/image16.emf"/><Relationship Id="rId36" Type="http://schemas.openxmlformats.org/officeDocument/2006/relationships/package" Target="embeddings/Microsoft_Visio_Drawing7777777.vsdx"/><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111.vsdx"/><Relationship Id="rId17" Type="http://schemas.openxmlformats.org/officeDocument/2006/relationships/image" Target="media/image3.emf"/><Relationship Id="rId18" Type="http://schemas.openxmlformats.org/officeDocument/2006/relationships/package" Target="embeddings/Microsoft_Visio_Drawing2222222.vsdx"/><Relationship Id="rId19" Type="http://schemas.openxmlformats.org/officeDocument/2006/relationships/image" Target="media/image4.png"/><Relationship Id="rId37" Type="http://schemas.openxmlformats.org/officeDocument/2006/relationships/image" Target="media/image17.emf"/><Relationship Id="rId38" Type="http://schemas.openxmlformats.org/officeDocument/2006/relationships/package" Target="embeddings/Microsoft_Visio_Drawing8888888.vsdx"/><Relationship Id="rId39" Type="http://schemas.openxmlformats.org/officeDocument/2006/relationships/image" Target="media/image18.emf"/><Relationship Id="rId40" Type="http://schemas.openxmlformats.org/officeDocument/2006/relationships/package" Target="embeddings/Microsoft_Visio_Drawing9999999.vsdx"/><Relationship Id="rId41" Type="http://schemas.openxmlformats.org/officeDocument/2006/relationships/image" Target="media/image19.emf"/><Relationship Id="rId42" Type="http://schemas.openxmlformats.org/officeDocument/2006/relationships/package" Target="embeddings/Microsoft_Visio_Drawing10101010101010.vsdx"/><Relationship Id="rId43" Type="http://schemas.openxmlformats.org/officeDocument/2006/relationships/image" Target="media/image20.emf"/><Relationship Id="rId44" Type="http://schemas.openxmlformats.org/officeDocument/2006/relationships/oleObject" Target="embeddings/Microsoft_Visio_2003-2010_Drawing1111111.vsd"/><Relationship Id="rId4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1CF7C-5069-AB4F-BB7C-16CB9369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30</Pages>
  <Words>9361</Words>
  <Characters>53363</Characters>
  <Application>Microsoft Macintosh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62599</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2</cp:revision>
  <cp:lastPrinted>2016-08-26T13:09:00Z</cp:lastPrinted>
  <dcterms:created xsi:type="dcterms:W3CDTF">2017-12-11T18:25:00Z</dcterms:created>
  <dcterms:modified xsi:type="dcterms:W3CDTF">2017-12-11T18:25:00Z</dcterms:modified>
  <cp:category/>
</cp:coreProperties>
</file>